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04B0" w14:textId="14BF8F45" w:rsidR="006E7D44" w:rsidRPr="00AA5E0C" w:rsidRDefault="00B36743" w:rsidP="002043B4">
      <w:pPr>
        <w:jc w:val="center"/>
        <w:rPr>
          <w:b/>
          <w:sz w:val="48"/>
        </w:rPr>
      </w:pPr>
      <w:proofErr w:type="spellStart"/>
      <w:r>
        <w:rPr>
          <w:b/>
          <w:sz w:val="44"/>
          <w:lang w:val="en-ID"/>
        </w:rPr>
        <w:t>Prosedur</w:t>
      </w:r>
      <w:proofErr w:type="spellEnd"/>
      <w:r>
        <w:rPr>
          <w:b/>
          <w:sz w:val="44"/>
          <w:lang w:val="en-ID"/>
        </w:rPr>
        <w:t xml:space="preserve"> </w:t>
      </w:r>
      <w:proofErr w:type="spellStart"/>
      <w:r>
        <w:rPr>
          <w:b/>
          <w:sz w:val="44"/>
          <w:lang w:val="en-ID"/>
        </w:rPr>
        <w:t>Penanganan</w:t>
      </w:r>
      <w:proofErr w:type="spellEnd"/>
      <w:r>
        <w:rPr>
          <w:b/>
          <w:sz w:val="44"/>
          <w:lang w:val="en-ID"/>
        </w:rPr>
        <w:t xml:space="preserve"> </w:t>
      </w:r>
      <w:proofErr w:type="spellStart"/>
      <w:r>
        <w:rPr>
          <w:b/>
          <w:sz w:val="44"/>
          <w:lang w:val="en-ID"/>
        </w:rPr>
        <w:t>Limbah</w:t>
      </w:r>
      <w:proofErr w:type="spellEnd"/>
      <w:r w:rsidR="002043B4">
        <w:rPr>
          <w:b/>
          <w:sz w:val="44"/>
          <w:lang w:val="en-ID"/>
        </w:rPr>
        <w:t xml:space="preserve"> </w:t>
      </w:r>
    </w:p>
    <w:p w14:paraId="6F01A010" w14:textId="5DB4DA90" w:rsidR="006E7D44" w:rsidRPr="002B4CD7" w:rsidRDefault="006E7D44" w:rsidP="006E7D44">
      <w:pPr>
        <w:jc w:val="center"/>
        <w:rPr>
          <w:sz w:val="280"/>
          <w:lang w:val="en-ID"/>
        </w:rPr>
      </w:pPr>
      <w:r w:rsidRPr="0055181E">
        <w:rPr>
          <w:sz w:val="44"/>
        </w:rPr>
        <w:t>PR-</w:t>
      </w:r>
      <w:r w:rsidR="00B36743">
        <w:rPr>
          <w:sz w:val="44"/>
          <w:lang w:val="en-ID"/>
        </w:rPr>
        <w:t>EHS</w:t>
      </w:r>
      <w:r w:rsidRPr="0055181E">
        <w:rPr>
          <w:sz w:val="44"/>
        </w:rPr>
        <w:t>-</w:t>
      </w:r>
      <w:r w:rsidR="00B36743">
        <w:rPr>
          <w:sz w:val="44"/>
          <w:lang w:val="en-ID"/>
        </w:rPr>
        <w:t>03</w:t>
      </w:r>
    </w:p>
    <w:p w14:paraId="7AB4938E" w14:textId="71953733" w:rsidR="000C4104" w:rsidRDefault="006E7D44" w:rsidP="006E7D44">
      <w:pPr>
        <w:jc w:val="center"/>
        <w:rPr>
          <w:sz w:val="44"/>
        </w:rPr>
      </w:pPr>
      <w:r w:rsidRPr="0055181E">
        <w:rPr>
          <w:sz w:val="44"/>
        </w:rPr>
        <w:t>Rev. 0</w:t>
      </w:r>
    </w:p>
    <w:p w14:paraId="0473A341" w14:textId="634AB4AD" w:rsidR="006E7D44" w:rsidRDefault="006E7D44" w:rsidP="006E7D44">
      <w:pPr>
        <w:jc w:val="center"/>
        <w:rPr>
          <w:sz w:val="44"/>
        </w:rPr>
      </w:pPr>
    </w:p>
    <w:tbl>
      <w:tblPr>
        <w:tblStyle w:val="PlainTable2"/>
        <w:tblW w:w="0" w:type="auto"/>
        <w:tblLook w:val="04A0" w:firstRow="1" w:lastRow="0" w:firstColumn="1" w:lastColumn="0" w:noHBand="0" w:noVBand="1"/>
      </w:tblPr>
      <w:tblGrid>
        <w:gridCol w:w="9629"/>
      </w:tblGrid>
      <w:tr w:rsidR="006E7D44" w14:paraId="34A2C10D" w14:textId="77777777" w:rsidTr="00C03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2B573323" w14:textId="77777777" w:rsidR="003A65CD" w:rsidRPr="00965AD5" w:rsidRDefault="006E7D44" w:rsidP="003A65CD">
            <w:pPr>
              <w:rPr>
                <w:b w:val="0"/>
                <w:bCs w:val="0"/>
                <w:sz w:val="28"/>
                <w:u w:val="single"/>
                <w:lang w:val="en-ID"/>
              </w:rPr>
            </w:pPr>
            <w:proofErr w:type="spellStart"/>
            <w:r w:rsidRPr="00965AD5">
              <w:rPr>
                <w:sz w:val="28"/>
                <w:u w:val="single"/>
                <w:lang w:val="en-ID"/>
              </w:rPr>
              <w:t>Tujuan</w:t>
            </w:r>
            <w:proofErr w:type="spellEnd"/>
          </w:p>
          <w:p w14:paraId="6C2A7A4D" w14:textId="070F2B26" w:rsidR="002B4CD7" w:rsidRPr="00AE2BB2" w:rsidRDefault="006E11EE" w:rsidP="0091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val="0"/>
                <w:szCs w:val="42"/>
                <w:lang w:val="en-ID" w:eastAsia="id-ID"/>
              </w:rPr>
            </w:pPr>
            <w:proofErr w:type="spellStart"/>
            <w:r>
              <w:rPr>
                <w:rFonts w:eastAsia="Times New Roman" w:cs="Courier New"/>
                <w:b w:val="0"/>
                <w:szCs w:val="42"/>
                <w:lang w:val="en-ID" w:eastAsia="id-ID"/>
              </w:rPr>
              <w:t>Memastikan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bahwa</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semua</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limbah</w:t>
            </w:r>
            <w:proofErr w:type="spellEnd"/>
            <w:r>
              <w:rPr>
                <w:rFonts w:eastAsia="Times New Roman" w:cs="Courier New"/>
                <w:b w:val="0"/>
                <w:szCs w:val="42"/>
                <w:lang w:val="en-ID" w:eastAsia="id-ID"/>
              </w:rPr>
              <w:t xml:space="preserve"> yang </w:t>
            </w:r>
            <w:proofErr w:type="spellStart"/>
            <w:r>
              <w:rPr>
                <w:rFonts w:eastAsia="Times New Roman" w:cs="Courier New"/>
                <w:b w:val="0"/>
                <w:szCs w:val="42"/>
                <w:lang w:val="en-ID" w:eastAsia="id-ID"/>
              </w:rPr>
              <w:t>dihasilkan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dari</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aktivitas</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perusahaan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dapat</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ditangani</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dengan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baik</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sesuai</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peraturan</w:t>
            </w:r>
            <w:proofErr w:type="spellEnd"/>
            <w:r>
              <w:rPr>
                <w:rFonts w:eastAsia="Times New Roman" w:cs="Courier New"/>
                <w:b w:val="0"/>
                <w:szCs w:val="42"/>
                <w:lang w:val="en-ID" w:eastAsia="id-ID"/>
              </w:rPr>
              <w:t xml:space="preserve"> yang </w:t>
            </w:r>
            <w:proofErr w:type="spellStart"/>
            <w:r>
              <w:rPr>
                <w:rFonts w:eastAsia="Times New Roman" w:cs="Courier New"/>
                <w:b w:val="0"/>
                <w:szCs w:val="42"/>
                <w:lang w:val="en-ID" w:eastAsia="id-ID"/>
              </w:rPr>
              <w:t>berlaku</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dalam</w:t>
            </w:r>
            <w:proofErr w:type="spellEnd"/>
            <w:r>
              <w:rPr>
                <w:rFonts w:eastAsia="Times New Roman" w:cs="Courier New"/>
                <w:b w:val="0"/>
                <w:szCs w:val="42"/>
                <w:lang w:val="en-ID" w:eastAsia="id-ID"/>
              </w:rPr>
              <w:t xml:space="preserve"> PT. XYZ</w:t>
            </w:r>
          </w:p>
        </w:tc>
      </w:tr>
      <w:tr w:rsidR="006E7D44" w14:paraId="72D2B0F7" w14:textId="77777777" w:rsidTr="00965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14:paraId="62D4EAE9" w14:textId="5220BBA2" w:rsidR="006E7D44" w:rsidRDefault="006E7D44" w:rsidP="00965AD5">
            <w:pPr>
              <w:rPr>
                <w:b w:val="0"/>
                <w:bCs w:val="0"/>
                <w:szCs w:val="24"/>
                <w:u w:val="single"/>
                <w:lang w:val="en-ID"/>
              </w:rPr>
            </w:pPr>
            <w:proofErr w:type="spellStart"/>
            <w:r w:rsidRPr="00965AD5">
              <w:rPr>
                <w:sz w:val="28"/>
                <w:szCs w:val="24"/>
                <w:u w:val="single"/>
                <w:lang w:val="en-ID"/>
              </w:rPr>
              <w:t>Ruang</w:t>
            </w:r>
            <w:proofErr w:type="spellEnd"/>
            <w:r w:rsidRPr="00965AD5">
              <w:rPr>
                <w:sz w:val="28"/>
                <w:szCs w:val="24"/>
                <w:u w:val="single"/>
                <w:lang w:val="en-ID"/>
              </w:rPr>
              <w:t xml:space="preserve"> </w:t>
            </w:r>
            <w:proofErr w:type="spellStart"/>
            <w:r w:rsidRPr="00965AD5">
              <w:rPr>
                <w:sz w:val="28"/>
                <w:szCs w:val="24"/>
                <w:u w:val="single"/>
                <w:lang w:val="en-ID"/>
              </w:rPr>
              <w:t>Lingkup</w:t>
            </w:r>
            <w:proofErr w:type="spellEnd"/>
          </w:p>
          <w:p w14:paraId="1D44C8A9" w14:textId="62E906A9" w:rsidR="006E7D44" w:rsidRPr="00965AD5" w:rsidRDefault="00965AD5" w:rsidP="00965AD5">
            <w:pPr>
              <w:rPr>
                <w:b w:val="0"/>
                <w:szCs w:val="24"/>
                <w:lang w:val="en-ID"/>
              </w:rPr>
            </w:pPr>
            <w:proofErr w:type="spellStart"/>
            <w:r>
              <w:rPr>
                <w:b w:val="0"/>
                <w:szCs w:val="24"/>
                <w:lang w:val="en-ID"/>
              </w:rPr>
              <w:t>Prosedur</w:t>
            </w:r>
            <w:proofErr w:type="spellEnd"/>
            <w:r>
              <w:rPr>
                <w:b w:val="0"/>
                <w:szCs w:val="24"/>
                <w:lang w:val="en-ID"/>
              </w:rPr>
              <w:t xml:space="preserve"> </w:t>
            </w:r>
            <w:proofErr w:type="spellStart"/>
            <w:r>
              <w:rPr>
                <w:b w:val="0"/>
                <w:szCs w:val="24"/>
                <w:lang w:val="en-ID"/>
              </w:rPr>
              <w:t>ini</w:t>
            </w:r>
            <w:proofErr w:type="spellEnd"/>
            <w:r>
              <w:rPr>
                <w:b w:val="0"/>
                <w:szCs w:val="24"/>
                <w:lang w:val="en-ID"/>
              </w:rPr>
              <w:t xml:space="preserve"> </w:t>
            </w:r>
            <w:proofErr w:type="spellStart"/>
            <w:r>
              <w:rPr>
                <w:b w:val="0"/>
                <w:szCs w:val="24"/>
                <w:lang w:val="en-ID"/>
              </w:rPr>
              <w:t>berlaku</w:t>
            </w:r>
            <w:proofErr w:type="spellEnd"/>
            <w:r>
              <w:rPr>
                <w:b w:val="0"/>
                <w:szCs w:val="24"/>
                <w:lang w:val="en-ID"/>
              </w:rPr>
              <w:t xml:space="preserve"> </w:t>
            </w:r>
            <w:proofErr w:type="spellStart"/>
            <w:r>
              <w:rPr>
                <w:b w:val="0"/>
                <w:szCs w:val="24"/>
                <w:lang w:val="en-ID"/>
              </w:rPr>
              <w:t>untuk</w:t>
            </w:r>
            <w:proofErr w:type="spellEnd"/>
            <w:r>
              <w:rPr>
                <w:b w:val="0"/>
                <w:szCs w:val="24"/>
                <w:lang w:val="en-ID"/>
              </w:rPr>
              <w:t xml:space="preserve"> </w:t>
            </w:r>
            <w:proofErr w:type="spellStart"/>
            <w:r w:rsidR="00AE2BB2">
              <w:rPr>
                <w:b w:val="0"/>
                <w:szCs w:val="24"/>
                <w:lang w:val="en-ID"/>
              </w:rPr>
              <w:t>seluruh</w:t>
            </w:r>
            <w:proofErr w:type="spellEnd"/>
            <w:r w:rsidR="00AE2BB2">
              <w:rPr>
                <w:b w:val="0"/>
                <w:szCs w:val="24"/>
                <w:lang w:val="en-ID"/>
              </w:rPr>
              <w:t xml:space="preserve"> </w:t>
            </w:r>
            <w:proofErr w:type="spellStart"/>
            <w:r w:rsidR="006E11EE">
              <w:rPr>
                <w:b w:val="0"/>
                <w:szCs w:val="24"/>
                <w:lang w:val="en-ID"/>
              </w:rPr>
              <w:t>jenis</w:t>
            </w:r>
            <w:proofErr w:type="spellEnd"/>
            <w:r w:rsidR="006E11EE">
              <w:rPr>
                <w:b w:val="0"/>
                <w:szCs w:val="24"/>
                <w:lang w:val="en-ID"/>
              </w:rPr>
              <w:t xml:space="preserve"> </w:t>
            </w:r>
            <w:proofErr w:type="spellStart"/>
            <w:r w:rsidR="006E11EE">
              <w:rPr>
                <w:b w:val="0"/>
                <w:szCs w:val="24"/>
                <w:lang w:val="en-ID"/>
              </w:rPr>
              <w:t>sampah</w:t>
            </w:r>
            <w:proofErr w:type="spellEnd"/>
            <w:r w:rsidR="006E11EE">
              <w:rPr>
                <w:b w:val="0"/>
                <w:szCs w:val="24"/>
                <w:lang w:val="en-ID"/>
              </w:rPr>
              <w:t xml:space="preserve"> yang </w:t>
            </w:r>
            <w:proofErr w:type="spellStart"/>
            <w:r w:rsidR="006E11EE">
              <w:rPr>
                <w:b w:val="0"/>
                <w:szCs w:val="24"/>
                <w:lang w:val="en-ID"/>
              </w:rPr>
              <w:t>dihasilkan</w:t>
            </w:r>
            <w:proofErr w:type="spellEnd"/>
            <w:r w:rsidR="006E11EE">
              <w:rPr>
                <w:b w:val="0"/>
                <w:szCs w:val="24"/>
                <w:lang w:val="en-ID"/>
              </w:rPr>
              <w:t xml:space="preserve"> oleh</w:t>
            </w:r>
            <w:r>
              <w:rPr>
                <w:b w:val="0"/>
                <w:szCs w:val="24"/>
                <w:lang w:val="en-ID"/>
              </w:rPr>
              <w:t xml:space="preserve"> PT. XYZ</w:t>
            </w:r>
          </w:p>
        </w:tc>
      </w:tr>
    </w:tbl>
    <w:p w14:paraId="4402364D" w14:textId="6F26839C" w:rsidR="006E7D44" w:rsidRDefault="006E7D44" w:rsidP="006E7D44">
      <w:pPr>
        <w:jc w:val="center"/>
      </w:pPr>
    </w:p>
    <w:p w14:paraId="3393E239" w14:textId="77777777" w:rsidR="006E7D44" w:rsidRDefault="006E7D44" w:rsidP="006E7D44">
      <w:pPr>
        <w:jc w:val="center"/>
      </w:pPr>
    </w:p>
    <w:tbl>
      <w:tblPr>
        <w:tblStyle w:val="TableGrid"/>
        <w:tblW w:w="0" w:type="auto"/>
        <w:tblLook w:val="04A0" w:firstRow="1" w:lastRow="0" w:firstColumn="1" w:lastColumn="0" w:noHBand="0" w:noVBand="1"/>
      </w:tblPr>
      <w:tblGrid>
        <w:gridCol w:w="1254"/>
        <w:gridCol w:w="2135"/>
        <w:gridCol w:w="1471"/>
        <w:gridCol w:w="4769"/>
      </w:tblGrid>
      <w:tr w:rsidR="006E7D44" w14:paraId="6AB16978" w14:textId="77777777" w:rsidTr="00C0320E">
        <w:tc>
          <w:tcPr>
            <w:tcW w:w="9629" w:type="dxa"/>
            <w:gridSpan w:val="4"/>
            <w:shd w:val="clear" w:color="auto" w:fill="3B3838" w:themeFill="background2" w:themeFillShade="40"/>
            <w:vAlign w:val="center"/>
          </w:tcPr>
          <w:p w14:paraId="65FE5FE3" w14:textId="77777777" w:rsidR="006E7D44" w:rsidRPr="00B0374E" w:rsidRDefault="006E7D44" w:rsidP="00C0320E">
            <w:pPr>
              <w:jc w:val="center"/>
              <w:rPr>
                <w:b/>
                <w:color w:val="FFFFFF" w:themeColor="background1"/>
                <w:sz w:val="28"/>
                <w:lang w:val="en-ID"/>
              </w:rPr>
            </w:pPr>
            <w:proofErr w:type="spellStart"/>
            <w:r w:rsidRPr="00B0374E">
              <w:rPr>
                <w:b/>
                <w:color w:val="FFFFFF" w:themeColor="background1"/>
                <w:sz w:val="28"/>
                <w:lang w:val="en-ID"/>
              </w:rPr>
              <w:t>Riwayat</w:t>
            </w:r>
            <w:proofErr w:type="spellEnd"/>
            <w:r w:rsidRPr="00B0374E">
              <w:rPr>
                <w:b/>
                <w:color w:val="FFFFFF" w:themeColor="background1"/>
                <w:sz w:val="28"/>
                <w:lang w:val="en-ID"/>
              </w:rPr>
              <w:t xml:space="preserve"> </w:t>
            </w:r>
            <w:proofErr w:type="spellStart"/>
            <w:r w:rsidRPr="00B0374E">
              <w:rPr>
                <w:b/>
                <w:color w:val="FFFFFF" w:themeColor="background1"/>
                <w:sz w:val="28"/>
                <w:lang w:val="en-ID"/>
              </w:rPr>
              <w:t>Perbaikan</w:t>
            </w:r>
            <w:proofErr w:type="spellEnd"/>
          </w:p>
        </w:tc>
      </w:tr>
      <w:tr w:rsidR="006E7D44" w14:paraId="2B96CF05" w14:textId="77777777" w:rsidTr="00C0320E">
        <w:tc>
          <w:tcPr>
            <w:tcW w:w="1271" w:type="dxa"/>
            <w:shd w:val="clear" w:color="auto" w:fill="AEAAAA" w:themeFill="background2" w:themeFillShade="BF"/>
            <w:vAlign w:val="center"/>
          </w:tcPr>
          <w:p w14:paraId="332810E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Nomor</w:t>
            </w:r>
            <w:proofErr w:type="spellEnd"/>
            <w:r w:rsidRPr="00084FBB">
              <w:rPr>
                <w:b/>
                <w:color w:val="000000" w:themeColor="text1"/>
                <w:sz w:val="20"/>
                <w:lang w:val="en-ID"/>
              </w:rPr>
              <w:t xml:space="preserve"> </w:t>
            </w:r>
            <w:proofErr w:type="spellStart"/>
            <w:r w:rsidRPr="00084FBB">
              <w:rPr>
                <w:b/>
                <w:color w:val="000000" w:themeColor="text1"/>
                <w:sz w:val="20"/>
                <w:lang w:val="en-ID"/>
              </w:rPr>
              <w:t>Perbaikan</w:t>
            </w:r>
            <w:proofErr w:type="spellEnd"/>
          </w:p>
        </w:tc>
        <w:tc>
          <w:tcPr>
            <w:tcW w:w="1276" w:type="dxa"/>
            <w:shd w:val="clear" w:color="auto" w:fill="AEAAAA" w:themeFill="background2" w:themeFillShade="BF"/>
            <w:vAlign w:val="center"/>
          </w:tcPr>
          <w:p w14:paraId="231D9F33"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Tanggal</w:t>
            </w:r>
            <w:proofErr w:type="spellEnd"/>
          </w:p>
        </w:tc>
        <w:tc>
          <w:tcPr>
            <w:tcW w:w="1559" w:type="dxa"/>
            <w:shd w:val="clear" w:color="auto" w:fill="AEAAAA" w:themeFill="background2" w:themeFillShade="BF"/>
            <w:vAlign w:val="center"/>
          </w:tcPr>
          <w:p w14:paraId="4271383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Halaman</w:t>
            </w:r>
            <w:proofErr w:type="spellEnd"/>
          </w:p>
        </w:tc>
        <w:tc>
          <w:tcPr>
            <w:tcW w:w="5523" w:type="dxa"/>
            <w:shd w:val="clear" w:color="auto" w:fill="AEAAAA" w:themeFill="background2" w:themeFillShade="BF"/>
            <w:vAlign w:val="center"/>
          </w:tcPr>
          <w:p w14:paraId="0C86D49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Deskripsi</w:t>
            </w:r>
            <w:proofErr w:type="spellEnd"/>
          </w:p>
        </w:tc>
      </w:tr>
      <w:tr w:rsidR="006E7D44" w14:paraId="37EE2380" w14:textId="77777777" w:rsidTr="00C0320E">
        <w:tc>
          <w:tcPr>
            <w:tcW w:w="1271" w:type="dxa"/>
            <w:vAlign w:val="center"/>
          </w:tcPr>
          <w:p w14:paraId="5390B9B3" w14:textId="77777777" w:rsidR="006E7D44" w:rsidRPr="00084FBB" w:rsidRDefault="006E7D44" w:rsidP="00C0320E">
            <w:pPr>
              <w:jc w:val="center"/>
              <w:rPr>
                <w:sz w:val="20"/>
                <w:lang w:val="en-ID"/>
              </w:rPr>
            </w:pPr>
            <w:r w:rsidRPr="00084FBB">
              <w:rPr>
                <w:sz w:val="20"/>
                <w:lang w:val="en-ID"/>
              </w:rPr>
              <w:t>0</w:t>
            </w:r>
          </w:p>
        </w:tc>
        <w:tc>
          <w:tcPr>
            <w:tcW w:w="1276" w:type="dxa"/>
            <w:vAlign w:val="center"/>
          </w:tcPr>
          <w:p w14:paraId="7230DB6B" w14:textId="77777777" w:rsidR="006E7D44" w:rsidRPr="00084FBB" w:rsidRDefault="006E7D44" w:rsidP="00C0320E">
            <w:pPr>
              <w:jc w:val="center"/>
              <w:rPr>
                <w:sz w:val="20"/>
                <w:lang w:val="en-ID"/>
              </w:rPr>
            </w:pPr>
            <w:proofErr w:type="spellStart"/>
            <w:r w:rsidRPr="00084FBB">
              <w:rPr>
                <w:sz w:val="20"/>
                <w:lang w:val="en-ID"/>
              </w:rPr>
              <w:t>Tanggal</w:t>
            </w:r>
            <w:proofErr w:type="spellEnd"/>
            <w:r w:rsidRPr="00084FBB">
              <w:rPr>
                <w:sz w:val="20"/>
                <w:lang w:val="en-ID"/>
              </w:rPr>
              <w:t>/</w:t>
            </w:r>
            <w:proofErr w:type="spellStart"/>
            <w:r w:rsidRPr="00084FBB">
              <w:rPr>
                <w:sz w:val="20"/>
                <w:lang w:val="en-ID"/>
              </w:rPr>
              <w:t>Bulan</w:t>
            </w:r>
            <w:proofErr w:type="spellEnd"/>
            <w:r w:rsidRPr="00084FBB">
              <w:rPr>
                <w:sz w:val="20"/>
                <w:lang w:val="en-ID"/>
              </w:rPr>
              <w:t>/</w:t>
            </w:r>
            <w:proofErr w:type="spellStart"/>
            <w:r w:rsidRPr="00084FBB">
              <w:rPr>
                <w:sz w:val="20"/>
                <w:lang w:val="en-ID"/>
              </w:rPr>
              <w:t>Tahun</w:t>
            </w:r>
            <w:proofErr w:type="spellEnd"/>
          </w:p>
        </w:tc>
        <w:tc>
          <w:tcPr>
            <w:tcW w:w="1559" w:type="dxa"/>
            <w:vAlign w:val="center"/>
          </w:tcPr>
          <w:p w14:paraId="575E9E71" w14:textId="77777777" w:rsidR="006E7D44" w:rsidRPr="00084FBB" w:rsidRDefault="006E7D44" w:rsidP="00C0320E">
            <w:pPr>
              <w:jc w:val="center"/>
              <w:rPr>
                <w:sz w:val="20"/>
                <w:lang w:val="en-ID"/>
              </w:rPr>
            </w:pPr>
            <w:r w:rsidRPr="00084FBB">
              <w:rPr>
                <w:sz w:val="20"/>
                <w:lang w:val="en-ID"/>
              </w:rPr>
              <w:t>-</w:t>
            </w:r>
          </w:p>
        </w:tc>
        <w:tc>
          <w:tcPr>
            <w:tcW w:w="5523" w:type="dxa"/>
            <w:vAlign w:val="center"/>
          </w:tcPr>
          <w:p w14:paraId="63F13794" w14:textId="77777777" w:rsidR="006E7D44" w:rsidRPr="00084FBB" w:rsidRDefault="006E7D44" w:rsidP="00C0320E">
            <w:pPr>
              <w:rPr>
                <w:sz w:val="20"/>
                <w:lang w:val="en-ID"/>
              </w:rPr>
            </w:pPr>
            <w:proofErr w:type="spellStart"/>
            <w:r w:rsidRPr="00084FBB">
              <w:rPr>
                <w:sz w:val="20"/>
                <w:lang w:val="en-ID"/>
              </w:rPr>
              <w:t>Deskripsi</w:t>
            </w:r>
            <w:proofErr w:type="spellEnd"/>
            <w:r w:rsidRPr="00084FBB">
              <w:rPr>
                <w:sz w:val="20"/>
                <w:lang w:val="en-ID"/>
              </w:rPr>
              <w:t xml:space="preserve"> </w:t>
            </w:r>
            <w:proofErr w:type="spellStart"/>
            <w:r w:rsidRPr="00084FBB">
              <w:rPr>
                <w:sz w:val="20"/>
                <w:lang w:val="en-ID"/>
              </w:rPr>
              <w:t>Perbaikan</w:t>
            </w:r>
            <w:proofErr w:type="spellEnd"/>
          </w:p>
        </w:tc>
      </w:tr>
      <w:tr w:rsidR="006E7D44" w14:paraId="3654EE94" w14:textId="77777777" w:rsidTr="00C0320E">
        <w:tc>
          <w:tcPr>
            <w:tcW w:w="1271" w:type="dxa"/>
            <w:vAlign w:val="center"/>
          </w:tcPr>
          <w:p w14:paraId="45D4AD35" w14:textId="77777777" w:rsidR="006E7D44" w:rsidRPr="00084FBB" w:rsidRDefault="006E7D44" w:rsidP="00C0320E">
            <w:pPr>
              <w:jc w:val="center"/>
              <w:rPr>
                <w:sz w:val="20"/>
                <w:lang w:val="en-ID"/>
              </w:rPr>
            </w:pPr>
          </w:p>
        </w:tc>
        <w:tc>
          <w:tcPr>
            <w:tcW w:w="1276" w:type="dxa"/>
            <w:vAlign w:val="center"/>
          </w:tcPr>
          <w:p w14:paraId="0B059D94" w14:textId="77777777" w:rsidR="006E7D44" w:rsidRPr="00084FBB" w:rsidRDefault="006E7D44" w:rsidP="00C0320E">
            <w:pPr>
              <w:rPr>
                <w:sz w:val="20"/>
                <w:lang w:val="en-ID"/>
              </w:rPr>
            </w:pPr>
          </w:p>
        </w:tc>
        <w:tc>
          <w:tcPr>
            <w:tcW w:w="1559" w:type="dxa"/>
            <w:vAlign w:val="center"/>
          </w:tcPr>
          <w:p w14:paraId="717AE9A4" w14:textId="77777777" w:rsidR="006E7D44" w:rsidRPr="00084FBB" w:rsidRDefault="006E7D44" w:rsidP="00C0320E">
            <w:pPr>
              <w:jc w:val="center"/>
              <w:rPr>
                <w:sz w:val="20"/>
                <w:lang w:val="en-ID"/>
              </w:rPr>
            </w:pPr>
          </w:p>
        </w:tc>
        <w:tc>
          <w:tcPr>
            <w:tcW w:w="5523" w:type="dxa"/>
            <w:vAlign w:val="center"/>
          </w:tcPr>
          <w:p w14:paraId="13621F3C" w14:textId="77777777" w:rsidR="006E7D44" w:rsidRPr="00084FBB" w:rsidRDefault="006E7D44" w:rsidP="00C0320E">
            <w:pPr>
              <w:rPr>
                <w:sz w:val="20"/>
                <w:lang w:val="en-ID"/>
              </w:rPr>
            </w:pPr>
          </w:p>
        </w:tc>
      </w:tr>
      <w:tr w:rsidR="006E7D44" w14:paraId="4AE40ECF" w14:textId="77777777" w:rsidTr="00C0320E">
        <w:tc>
          <w:tcPr>
            <w:tcW w:w="1271" w:type="dxa"/>
            <w:vAlign w:val="center"/>
          </w:tcPr>
          <w:p w14:paraId="73517CED" w14:textId="77777777" w:rsidR="006E7D44" w:rsidRPr="00084FBB" w:rsidRDefault="006E7D44" w:rsidP="00C0320E">
            <w:pPr>
              <w:jc w:val="center"/>
              <w:rPr>
                <w:sz w:val="20"/>
                <w:lang w:val="en-ID"/>
              </w:rPr>
            </w:pPr>
          </w:p>
        </w:tc>
        <w:tc>
          <w:tcPr>
            <w:tcW w:w="1276" w:type="dxa"/>
            <w:vAlign w:val="center"/>
          </w:tcPr>
          <w:p w14:paraId="18329626" w14:textId="77777777" w:rsidR="006E7D44" w:rsidRPr="00084FBB" w:rsidRDefault="006E7D44" w:rsidP="00C0320E">
            <w:pPr>
              <w:rPr>
                <w:sz w:val="20"/>
                <w:lang w:val="en-ID"/>
              </w:rPr>
            </w:pPr>
          </w:p>
        </w:tc>
        <w:tc>
          <w:tcPr>
            <w:tcW w:w="1559" w:type="dxa"/>
            <w:vAlign w:val="center"/>
          </w:tcPr>
          <w:p w14:paraId="67B6E1A1" w14:textId="77777777" w:rsidR="006E7D44" w:rsidRPr="00084FBB" w:rsidRDefault="006E7D44" w:rsidP="00C0320E">
            <w:pPr>
              <w:jc w:val="center"/>
              <w:rPr>
                <w:sz w:val="20"/>
                <w:lang w:val="en-ID"/>
              </w:rPr>
            </w:pPr>
          </w:p>
        </w:tc>
        <w:tc>
          <w:tcPr>
            <w:tcW w:w="5523" w:type="dxa"/>
            <w:vAlign w:val="center"/>
          </w:tcPr>
          <w:p w14:paraId="6DFAD5AC" w14:textId="77777777" w:rsidR="006E7D44" w:rsidRPr="00084FBB" w:rsidRDefault="006E7D44" w:rsidP="00C0320E">
            <w:pPr>
              <w:rPr>
                <w:sz w:val="20"/>
                <w:lang w:val="en-ID"/>
              </w:rPr>
            </w:pPr>
          </w:p>
        </w:tc>
      </w:tr>
      <w:tr w:rsidR="006E7D44" w14:paraId="0B5C0560" w14:textId="77777777" w:rsidTr="00C0320E">
        <w:tc>
          <w:tcPr>
            <w:tcW w:w="1271" w:type="dxa"/>
            <w:vAlign w:val="center"/>
          </w:tcPr>
          <w:p w14:paraId="2A19079F" w14:textId="77777777" w:rsidR="006E7D44" w:rsidRPr="00084FBB" w:rsidRDefault="006E7D44" w:rsidP="00C0320E">
            <w:pPr>
              <w:jc w:val="center"/>
              <w:rPr>
                <w:sz w:val="20"/>
                <w:lang w:val="en-ID"/>
              </w:rPr>
            </w:pPr>
          </w:p>
        </w:tc>
        <w:tc>
          <w:tcPr>
            <w:tcW w:w="1276" w:type="dxa"/>
            <w:vAlign w:val="center"/>
          </w:tcPr>
          <w:p w14:paraId="1D46323C" w14:textId="77777777" w:rsidR="006E7D44" w:rsidRPr="00084FBB" w:rsidRDefault="006E7D44" w:rsidP="00C0320E">
            <w:pPr>
              <w:rPr>
                <w:sz w:val="20"/>
                <w:lang w:val="en-ID"/>
              </w:rPr>
            </w:pPr>
          </w:p>
        </w:tc>
        <w:tc>
          <w:tcPr>
            <w:tcW w:w="1559" w:type="dxa"/>
            <w:vAlign w:val="center"/>
          </w:tcPr>
          <w:p w14:paraId="2901E89D" w14:textId="77777777" w:rsidR="006E7D44" w:rsidRPr="00084FBB" w:rsidRDefault="006E7D44" w:rsidP="00C0320E">
            <w:pPr>
              <w:jc w:val="center"/>
              <w:rPr>
                <w:sz w:val="20"/>
                <w:lang w:val="en-ID"/>
              </w:rPr>
            </w:pPr>
          </w:p>
        </w:tc>
        <w:tc>
          <w:tcPr>
            <w:tcW w:w="5523" w:type="dxa"/>
            <w:vAlign w:val="center"/>
          </w:tcPr>
          <w:p w14:paraId="49458715" w14:textId="77777777" w:rsidR="006E7D44" w:rsidRPr="00084FBB" w:rsidRDefault="006E7D44" w:rsidP="00C0320E">
            <w:pPr>
              <w:rPr>
                <w:sz w:val="20"/>
                <w:lang w:val="en-ID"/>
              </w:rPr>
            </w:pPr>
          </w:p>
        </w:tc>
      </w:tr>
      <w:tr w:rsidR="006E7D44" w14:paraId="53A80076" w14:textId="77777777" w:rsidTr="00C0320E">
        <w:tc>
          <w:tcPr>
            <w:tcW w:w="1271" w:type="dxa"/>
            <w:vAlign w:val="center"/>
          </w:tcPr>
          <w:p w14:paraId="6446F80F" w14:textId="77777777" w:rsidR="006E7D44" w:rsidRPr="00084FBB" w:rsidRDefault="006E7D44" w:rsidP="00C0320E">
            <w:pPr>
              <w:jc w:val="center"/>
              <w:rPr>
                <w:sz w:val="20"/>
                <w:lang w:val="en-ID"/>
              </w:rPr>
            </w:pPr>
          </w:p>
        </w:tc>
        <w:tc>
          <w:tcPr>
            <w:tcW w:w="1276" w:type="dxa"/>
            <w:vAlign w:val="center"/>
          </w:tcPr>
          <w:p w14:paraId="11A73C88" w14:textId="77777777" w:rsidR="006E7D44" w:rsidRPr="00084FBB" w:rsidRDefault="006E7D44" w:rsidP="00C0320E">
            <w:pPr>
              <w:rPr>
                <w:sz w:val="20"/>
                <w:lang w:val="en-ID"/>
              </w:rPr>
            </w:pPr>
          </w:p>
        </w:tc>
        <w:tc>
          <w:tcPr>
            <w:tcW w:w="1559" w:type="dxa"/>
            <w:vAlign w:val="center"/>
          </w:tcPr>
          <w:p w14:paraId="57C9E228" w14:textId="77777777" w:rsidR="006E7D44" w:rsidRPr="00084FBB" w:rsidRDefault="006E7D44" w:rsidP="00C0320E">
            <w:pPr>
              <w:jc w:val="center"/>
              <w:rPr>
                <w:sz w:val="20"/>
                <w:lang w:val="en-ID"/>
              </w:rPr>
            </w:pPr>
          </w:p>
        </w:tc>
        <w:tc>
          <w:tcPr>
            <w:tcW w:w="5523" w:type="dxa"/>
            <w:vAlign w:val="center"/>
          </w:tcPr>
          <w:p w14:paraId="76F5ED92" w14:textId="77777777" w:rsidR="006E7D44" w:rsidRPr="00084FBB" w:rsidRDefault="006E7D44" w:rsidP="00C0320E">
            <w:pPr>
              <w:rPr>
                <w:sz w:val="20"/>
                <w:lang w:val="en-ID"/>
              </w:rPr>
            </w:pPr>
          </w:p>
        </w:tc>
      </w:tr>
    </w:tbl>
    <w:p w14:paraId="6020D0FD" w14:textId="4B5A6392" w:rsidR="006E7D44" w:rsidRDefault="006E7D44" w:rsidP="006E7D44">
      <w:pPr>
        <w:jc w:val="center"/>
      </w:pPr>
    </w:p>
    <w:p w14:paraId="65AAC116" w14:textId="62BE5C28" w:rsidR="006E7D44" w:rsidRDefault="006E7D44" w:rsidP="006E7D44">
      <w:pPr>
        <w:jc w:val="center"/>
      </w:pPr>
    </w:p>
    <w:tbl>
      <w:tblPr>
        <w:tblStyle w:val="TableGrid"/>
        <w:tblW w:w="0" w:type="auto"/>
        <w:tblLook w:val="04A0" w:firstRow="1" w:lastRow="0" w:firstColumn="1" w:lastColumn="0" w:noHBand="0" w:noVBand="1"/>
      </w:tblPr>
      <w:tblGrid>
        <w:gridCol w:w="1838"/>
        <w:gridCol w:w="2013"/>
        <w:gridCol w:w="1926"/>
        <w:gridCol w:w="1926"/>
        <w:gridCol w:w="1926"/>
      </w:tblGrid>
      <w:tr w:rsidR="006E7D44" w14:paraId="485DBC3F" w14:textId="77777777" w:rsidTr="00C0320E">
        <w:tc>
          <w:tcPr>
            <w:tcW w:w="1838" w:type="dxa"/>
            <w:tcBorders>
              <w:tr2bl w:val="single" w:sz="4" w:space="0" w:color="auto"/>
            </w:tcBorders>
            <w:shd w:val="clear" w:color="auto" w:fill="3B3838" w:themeFill="background2" w:themeFillShade="40"/>
            <w:vAlign w:val="center"/>
          </w:tcPr>
          <w:p w14:paraId="5336B907" w14:textId="77777777" w:rsidR="006E7D44" w:rsidRPr="00084FBB" w:rsidRDefault="006E7D44" w:rsidP="00C0320E">
            <w:pPr>
              <w:spacing w:line="240" w:lineRule="auto"/>
              <w:rPr>
                <w:b/>
                <w:sz w:val="20"/>
                <w:lang w:val="en-ID"/>
              </w:rPr>
            </w:pPr>
          </w:p>
        </w:tc>
        <w:tc>
          <w:tcPr>
            <w:tcW w:w="2013" w:type="dxa"/>
            <w:shd w:val="clear" w:color="auto" w:fill="3B3838" w:themeFill="background2" w:themeFillShade="40"/>
            <w:vAlign w:val="center"/>
          </w:tcPr>
          <w:p w14:paraId="756522B9" w14:textId="77777777" w:rsidR="006E7D44" w:rsidRPr="00084FBB" w:rsidRDefault="006E7D44" w:rsidP="00C0320E">
            <w:pPr>
              <w:jc w:val="center"/>
              <w:rPr>
                <w:b/>
                <w:sz w:val="20"/>
                <w:lang w:val="en-ID"/>
              </w:rPr>
            </w:pPr>
            <w:proofErr w:type="spellStart"/>
            <w:r w:rsidRPr="00084FBB">
              <w:rPr>
                <w:b/>
                <w:sz w:val="20"/>
                <w:lang w:val="en-ID"/>
              </w:rPr>
              <w:t>Disiapkan</w:t>
            </w:r>
            <w:proofErr w:type="spellEnd"/>
          </w:p>
          <w:p w14:paraId="43F20399"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3680F01B" w14:textId="77777777" w:rsidR="006E7D44" w:rsidRPr="00084FBB" w:rsidRDefault="006E7D44" w:rsidP="00C0320E">
            <w:pPr>
              <w:jc w:val="center"/>
              <w:rPr>
                <w:b/>
                <w:sz w:val="20"/>
                <w:lang w:val="en-ID"/>
              </w:rPr>
            </w:pPr>
            <w:proofErr w:type="spellStart"/>
            <w:r w:rsidRPr="00084FBB">
              <w:rPr>
                <w:b/>
                <w:sz w:val="20"/>
                <w:lang w:val="en-ID"/>
              </w:rPr>
              <w:t>Diperiksa</w:t>
            </w:r>
            <w:proofErr w:type="spellEnd"/>
          </w:p>
          <w:p w14:paraId="0B880864"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7CB689DD" w14:textId="77777777" w:rsidR="006E7D44" w:rsidRPr="00084FBB" w:rsidRDefault="006E7D44" w:rsidP="00C0320E">
            <w:pPr>
              <w:jc w:val="center"/>
              <w:rPr>
                <w:b/>
                <w:sz w:val="20"/>
                <w:lang w:val="en-ID"/>
              </w:rPr>
            </w:pPr>
            <w:proofErr w:type="spellStart"/>
            <w:r w:rsidRPr="00084FBB">
              <w:rPr>
                <w:b/>
                <w:sz w:val="20"/>
                <w:lang w:val="en-ID"/>
              </w:rPr>
              <w:t>Disetujui</w:t>
            </w:r>
            <w:proofErr w:type="spellEnd"/>
          </w:p>
          <w:p w14:paraId="01D3E391"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38CDE3F4" w14:textId="77777777" w:rsidR="006E7D44" w:rsidRPr="00084FBB" w:rsidRDefault="006E7D44" w:rsidP="00C0320E">
            <w:pPr>
              <w:jc w:val="center"/>
              <w:rPr>
                <w:b/>
                <w:sz w:val="20"/>
                <w:lang w:val="en-ID"/>
              </w:rPr>
            </w:pPr>
            <w:proofErr w:type="spellStart"/>
            <w:r w:rsidRPr="00084FBB">
              <w:rPr>
                <w:b/>
                <w:sz w:val="20"/>
                <w:lang w:val="en-ID"/>
              </w:rPr>
              <w:t>Terdaftarkan</w:t>
            </w:r>
            <w:proofErr w:type="spellEnd"/>
          </w:p>
          <w:p w14:paraId="4DAEDCE9" w14:textId="77777777" w:rsidR="006E7D44" w:rsidRPr="00084FBB" w:rsidRDefault="006E7D44" w:rsidP="00C0320E">
            <w:pPr>
              <w:jc w:val="center"/>
              <w:rPr>
                <w:b/>
                <w:sz w:val="20"/>
                <w:lang w:val="en-ID"/>
              </w:rPr>
            </w:pPr>
            <w:proofErr w:type="spellStart"/>
            <w:r w:rsidRPr="00084FBB">
              <w:rPr>
                <w:b/>
                <w:sz w:val="20"/>
                <w:lang w:val="en-ID"/>
              </w:rPr>
              <w:t>Berdasarkan</w:t>
            </w:r>
            <w:proofErr w:type="spellEnd"/>
          </w:p>
        </w:tc>
      </w:tr>
      <w:tr w:rsidR="006E7D44" w14:paraId="5883DC9B" w14:textId="77777777" w:rsidTr="00C0320E">
        <w:tc>
          <w:tcPr>
            <w:tcW w:w="1838" w:type="dxa"/>
            <w:vAlign w:val="center"/>
          </w:tcPr>
          <w:p w14:paraId="4F0BA26A" w14:textId="77777777" w:rsidR="006E7D44" w:rsidRPr="00084FBB" w:rsidRDefault="006E7D44" w:rsidP="00C0320E">
            <w:pPr>
              <w:rPr>
                <w:b/>
                <w:sz w:val="20"/>
                <w:lang w:val="en-ID"/>
              </w:rPr>
            </w:pPr>
            <w:proofErr w:type="spellStart"/>
            <w:r w:rsidRPr="00084FBB">
              <w:rPr>
                <w:b/>
                <w:sz w:val="20"/>
                <w:lang w:val="en-ID"/>
              </w:rPr>
              <w:t>Jabatan</w:t>
            </w:r>
            <w:proofErr w:type="spellEnd"/>
          </w:p>
        </w:tc>
        <w:tc>
          <w:tcPr>
            <w:tcW w:w="2013" w:type="dxa"/>
            <w:vAlign w:val="center"/>
          </w:tcPr>
          <w:p w14:paraId="0C629B12" w14:textId="77777777" w:rsidR="006E7D44" w:rsidRPr="00084FBB" w:rsidRDefault="006E7D44" w:rsidP="00C0320E">
            <w:pPr>
              <w:rPr>
                <w:sz w:val="20"/>
                <w:lang w:val="en-ID"/>
              </w:rPr>
            </w:pPr>
          </w:p>
        </w:tc>
        <w:tc>
          <w:tcPr>
            <w:tcW w:w="1926" w:type="dxa"/>
            <w:vAlign w:val="center"/>
          </w:tcPr>
          <w:p w14:paraId="3DE3BDDB" w14:textId="77777777" w:rsidR="006E7D44" w:rsidRPr="00084FBB" w:rsidRDefault="006E7D44" w:rsidP="00C0320E">
            <w:pPr>
              <w:rPr>
                <w:sz w:val="20"/>
                <w:lang w:val="en-ID"/>
              </w:rPr>
            </w:pPr>
          </w:p>
        </w:tc>
        <w:tc>
          <w:tcPr>
            <w:tcW w:w="1926" w:type="dxa"/>
            <w:vAlign w:val="center"/>
          </w:tcPr>
          <w:p w14:paraId="64F75CDD" w14:textId="77777777" w:rsidR="006E7D44" w:rsidRPr="00084FBB" w:rsidRDefault="006E7D44" w:rsidP="00C0320E">
            <w:pPr>
              <w:rPr>
                <w:sz w:val="20"/>
                <w:lang w:val="en-ID"/>
              </w:rPr>
            </w:pPr>
          </w:p>
        </w:tc>
        <w:tc>
          <w:tcPr>
            <w:tcW w:w="1926" w:type="dxa"/>
            <w:vAlign w:val="center"/>
          </w:tcPr>
          <w:p w14:paraId="00B2701E" w14:textId="77777777" w:rsidR="006E7D44" w:rsidRPr="00084FBB" w:rsidRDefault="006E7D44" w:rsidP="00C0320E">
            <w:pPr>
              <w:rPr>
                <w:sz w:val="20"/>
                <w:lang w:val="en-ID"/>
              </w:rPr>
            </w:pPr>
          </w:p>
        </w:tc>
      </w:tr>
      <w:tr w:rsidR="006E7D44" w14:paraId="05650F30" w14:textId="77777777" w:rsidTr="00C0320E">
        <w:tc>
          <w:tcPr>
            <w:tcW w:w="1838" w:type="dxa"/>
            <w:vAlign w:val="center"/>
          </w:tcPr>
          <w:p w14:paraId="55B2F881" w14:textId="77777777" w:rsidR="006E7D44" w:rsidRPr="00084FBB" w:rsidRDefault="006E7D44" w:rsidP="00C0320E">
            <w:pPr>
              <w:rPr>
                <w:b/>
                <w:sz w:val="20"/>
                <w:lang w:val="en-ID"/>
              </w:rPr>
            </w:pPr>
            <w:r w:rsidRPr="00084FBB">
              <w:rPr>
                <w:b/>
                <w:sz w:val="20"/>
                <w:lang w:val="en-ID"/>
              </w:rPr>
              <w:t>Nama</w:t>
            </w:r>
          </w:p>
        </w:tc>
        <w:tc>
          <w:tcPr>
            <w:tcW w:w="2013" w:type="dxa"/>
            <w:vAlign w:val="center"/>
          </w:tcPr>
          <w:p w14:paraId="4DF45C22" w14:textId="77777777" w:rsidR="006E7D44" w:rsidRPr="00084FBB" w:rsidRDefault="006E7D44" w:rsidP="00C0320E">
            <w:pPr>
              <w:rPr>
                <w:sz w:val="20"/>
                <w:lang w:val="en-ID"/>
              </w:rPr>
            </w:pPr>
          </w:p>
        </w:tc>
        <w:tc>
          <w:tcPr>
            <w:tcW w:w="1926" w:type="dxa"/>
            <w:vAlign w:val="center"/>
          </w:tcPr>
          <w:p w14:paraId="327F5414" w14:textId="77777777" w:rsidR="006E7D44" w:rsidRPr="00084FBB" w:rsidRDefault="006E7D44" w:rsidP="00C0320E">
            <w:pPr>
              <w:rPr>
                <w:sz w:val="20"/>
                <w:lang w:val="en-ID"/>
              </w:rPr>
            </w:pPr>
          </w:p>
        </w:tc>
        <w:tc>
          <w:tcPr>
            <w:tcW w:w="1926" w:type="dxa"/>
            <w:vAlign w:val="center"/>
          </w:tcPr>
          <w:p w14:paraId="59C940EE" w14:textId="77777777" w:rsidR="006E7D44" w:rsidRPr="00084FBB" w:rsidRDefault="006E7D44" w:rsidP="00C0320E">
            <w:pPr>
              <w:rPr>
                <w:sz w:val="20"/>
                <w:lang w:val="en-ID"/>
              </w:rPr>
            </w:pPr>
          </w:p>
        </w:tc>
        <w:tc>
          <w:tcPr>
            <w:tcW w:w="1926" w:type="dxa"/>
            <w:vAlign w:val="center"/>
          </w:tcPr>
          <w:p w14:paraId="18CCD71C" w14:textId="77777777" w:rsidR="006E7D44" w:rsidRPr="00084FBB" w:rsidRDefault="006E7D44" w:rsidP="00C0320E">
            <w:pPr>
              <w:rPr>
                <w:sz w:val="20"/>
                <w:lang w:val="en-ID"/>
              </w:rPr>
            </w:pPr>
          </w:p>
        </w:tc>
      </w:tr>
      <w:tr w:rsidR="006E7D44" w14:paraId="03BB6A35" w14:textId="77777777" w:rsidTr="00C0320E">
        <w:tc>
          <w:tcPr>
            <w:tcW w:w="1838" w:type="dxa"/>
            <w:vAlign w:val="center"/>
          </w:tcPr>
          <w:p w14:paraId="110458E4" w14:textId="77777777" w:rsidR="006E7D44" w:rsidRPr="00084FBB" w:rsidRDefault="006E7D44" w:rsidP="00C0320E">
            <w:pPr>
              <w:rPr>
                <w:b/>
                <w:sz w:val="20"/>
                <w:lang w:val="en-ID"/>
              </w:rPr>
            </w:pPr>
            <w:proofErr w:type="spellStart"/>
            <w:r w:rsidRPr="00084FBB">
              <w:rPr>
                <w:b/>
                <w:sz w:val="20"/>
                <w:lang w:val="en-ID"/>
              </w:rPr>
              <w:t>Tanda</w:t>
            </w:r>
            <w:proofErr w:type="spellEnd"/>
            <w:r w:rsidRPr="00084FBB">
              <w:rPr>
                <w:b/>
                <w:sz w:val="20"/>
                <w:lang w:val="en-ID"/>
              </w:rPr>
              <w:t xml:space="preserve"> </w:t>
            </w:r>
            <w:proofErr w:type="spellStart"/>
            <w:r w:rsidRPr="00084FBB">
              <w:rPr>
                <w:b/>
                <w:sz w:val="20"/>
                <w:lang w:val="en-ID"/>
              </w:rPr>
              <w:t>Tangan</w:t>
            </w:r>
            <w:proofErr w:type="spellEnd"/>
          </w:p>
        </w:tc>
        <w:tc>
          <w:tcPr>
            <w:tcW w:w="2013" w:type="dxa"/>
            <w:vAlign w:val="center"/>
          </w:tcPr>
          <w:p w14:paraId="6ED2DBFF" w14:textId="77777777" w:rsidR="006E7D44" w:rsidRPr="00084FBB" w:rsidRDefault="006E7D44" w:rsidP="00C0320E">
            <w:pPr>
              <w:rPr>
                <w:sz w:val="20"/>
                <w:lang w:val="en-ID"/>
              </w:rPr>
            </w:pPr>
          </w:p>
        </w:tc>
        <w:tc>
          <w:tcPr>
            <w:tcW w:w="1926" w:type="dxa"/>
            <w:vAlign w:val="center"/>
          </w:tcPr>
          <w:p w14:paraId="2A4EB62E" w14:textId="77777777" w:rsidR="006E7D44" w:rsidRPr="00084FBB" w:rsidRDefault="006E7D44" w:rsidP="00C0320E">
            <w:pPr>
              <w:rPr>
                <w:sz w:val="20"/>
                <w:lang w:val="en-ID"/>
              </w:rPr>
            </w:pPr>
          </w:p>
        </w:tc>
        <w:tc>
          <w:tcPr>
            <w:tcW w:w="1926" w:type="dxa"/>
            <w:vAlign w:val="center"/>
          </w:tcPr>
          <w:p w14:paraId="28AFD5F5" w14:textId="77777777" w:rsidR="006E7D44" w:rsidRPr="00084FBB" w:rsidRDefault="006E7D44" w:rsidP="00C0320E">
            <w:pPr>
              <w:rPr>
                <w:sz w:val="20"/>
                <w:lang w:val="en-ID"/>
              </w:rPr>
            </w:pPr>
          </w:p>
        </w:tc>
        <w:tc>
          <w:tcPr>
            <w:tcW w:w="1926" w:type="dxa"/>
            <w:vAlign w:val="center"/>
          </w:tcPr>
          <w:p w14:paraId="7CAFEA46" w14:textId="77777777" w:rsidR="006E7D44" w:rsidRPr="00084FBB" w:rsidRDefault="006E7D44" w:rsidP="00C0320E">
            <w:pPr>
              <w:rPr>
                <w:sz w:val="20"/>
                <w:lang w:val="en-ID"/>
              </w:rPr>
            </w:pPr>
          </w:p>
        </w:tc>
      </w:tr>
    </w:tbl>
    <w:p w14:paraId="3BE24B57" w14:textId="47E62096" w:rsidR="006E7D44" w:rsidRDefault="006E7D44" w:rsidP="006E7D44">
      <w:pPr>
        <w:jc w:val="center"/>
      </w:pPr>
    </w:p>
    <w:p w14:paraId="3029FE0E" w14:textId="54F4D7F0" w:rsidR="00192FC0" w:rsidRDefault="00192FC0" w:rsidP="00192FC0">
      <w:pPr>
        <w:jc w:val="center"/>
        <w:rPr>
          <w:rFonts w:cstheme="minorHAnsi"/>
          <w:color w:val="FF0000"/>
          <w:sz w:val="20"/>
          <w:szCs w:val="20"/>
        </w:rPr>
      </w:pPr>
    </w:p>
    <w:p w14:paraId="0EE9FDD5" w14:textId="2AD2425C" w:rsidR="00911C02" w:rsidRDefault="00911C02" w:rsidP="00192FC0">
      <w:pPr>
        <w:jc w:val="center"/>
        <w:rPr>
          <w:rFonts w:cstheme="minorHAnsi"/>
          <w:color w:val="FF0000"/>
          <w:sz w:val="20"/>
          <w:szCs w:val="20"/>
        </w:rPr>
      </w:pPr>
    </w:p>
    <w:p w14:paraId="02BD79F8" w14:textId="050E3EEB" w:rsidR="00192FC0" w:rsidRDefault="00192FC0" w:rsidP="00192FC0">
      <w:pPr>
        <w:jc w:val="center"/>
        <w:rPr>
          <w:rFonts w:cstheme="minorHAnsi"/>
          <w:color w:val="FF0000"/>
          <w:sz w:val="20"/>
          <w:szCs w:val="20"/>
        </w:rPr>
      </w:pPr>
    </w:p>
    <w:p w14:paraId="3582A18E" w14:textId="3344AAFF" w:rsidR="00192FC0" w:rsidRDefault="00192FC0" w:rsidP="00192FC0">
      <w:pPr>
        <w:jc w:val="center"/>
        <w:rPr>
          <w:rFonts w:cstheme="minorHAnsi"/>
          <w:color w:val="FF0000"/>
          <w:sz w:val="20"/>
          <w:szCs w:val="20"/>
        </w:rPr>
      </w:pPr>
    </w:p>
    <w:p w14:paraId="423E05DA" w14:textId="14BF5DE8" w:rsidR="0038050B" w:rsidRDefault="0038050B" w:rsidP="006E7D44">
      <w:pPr>
        <w:jc w:val="center"/>
      </w:pPr>
    </w:p>
    <w:p w14:paraId="11D84C76" w14:textId="3313515B" w:rsidR="00C65B36" w:rsidRDefault="00C65B36" w:rsidP="006E7D44">
      <w:pPr>
        <w:jc w:val="center"/>
        <w:sectPr w:rsidR="00C65B36" w:rsidSect="006E7D44">
          <w:pgSz w:w="11907" w:h="16840" w:code="9"/>
          <w:pgMar w:top="1134" w:right="1134" w:bottom="1134" w:left="1134" w:header="709" w:footer="709" w:gutter="0"/>
          <w:cols w:space="708"/>
          <w:docGrid w:linePitch="360"/>
        </w:sectPr>
      </w:pPr>
    </w:p>
    <w:tbl>
      <w:tblPr>
        <w:tblStyle w:val="TableGrid"/>
        <w:tblW w:w="10060" w:type="dxa"/>
        <w:tblLayout w:type="fixed"/>
        <w:tblLook w:val="04A0" w:firstRow="1" w:lastRow="0" w:firstColumn="1" w:lastColumn="0" w:noHBand="0" w:noVBand="1"/>
      </w:tblPr>
      <w:tblGrid>
        <w:gridCol w:w="3716"/>
        <w:gridCol w:w="3509"/>
        <w:gridCol w:w="1417"/>
        <w:gridCol w:w="1418"/>
      </w:tblGrid>
      <w:tr w:rsidR="00905DFD" w:rsidRPr="003A65CD" w14:paraId="5828CE53" w14:textId="77777777" w:rsidTr="006E11EE">
        <w:trPr>
          <w:tblHeader/>
        </w:trPr>
        <w:tc>
          <w:tcPr>
            <w:tcW w:w="7225" w:type="dxa"/>
            <w:gridSpan w:val="2"/>
            <w:vMerge w:val="restart"/>
            <w:vAlign w:val="center"/>
          </w:tcPr>
          <w:p w14:paraId="606394EE" w14:textId="192C1718" w:rsidR="006E7D44" w:rsidRPr="00911C02" w:rsidRDefault="006E11EE" w:rsidP="00911C02">
            <w:pPr>
              <w:jc w:val="center"/>
              <w:rPr>
                <w:b/>
                <w:lang w:val="en-ID"/>
              </w:rPr>
            </w:pPr>
            <w:proofErr w:type="spellStart"/>
            <w:r>
              <w:rPr>
                <w:b/>
                <w:lang w:val="en-ID"/>
              </w:rPr>
              <w:lastRenderedPageBreak/>
              <w:t>Prosedur</w:t>
            </w:r>
            <w:proofErr w:type="spellEnd"/>
            <w:r>
              <w:rPr>
                <w:b/>
                <w:lang w:val="en-ID"/>
              </w:rPr>
              <w:t xml:space="preserve"> </w:t>
            </w:r>
            <w:proofErr w:type="spellStart"/>
            <w:r>
              <w:rPr>
                <w:b/>
                <w:lang w:val="en-ID"/>
              </w:rPr>
              <w:t>Penangan</w:t>
            </w:r>
            <w:proofErr w:type="spellEnd"/>
            <w:r>
              <w:rPr>
                <w:b/>
                <w:lang w:val="en-ID"/>
              </w:rPr>
              <w:t xml:space="preserve"> </w:t>
            </w:r>
            <w:proofErr w:type="spellStart"/>
            <w:r>
              <w:rPr>
                <w:b/>
                <w:lang w:val="en-ID"/>
              </w:rPr>
              <w:t>Limbah</w:t>
            </w:r>
            <w:proofErr w:type="spellEnd"/>
          </w:p>
        </w:tc>
        <w:tc>
          <w:tcPr>
            <w:tcW w:w="2835" w:type="dxa"/>
            <w:gridSpan w:val="2"/>
            <w:vAlign w:val="center"/>
          </w:tcPr>
          <w:p w14:paraId="51417B6C" w14:textId="1AB8922D" w:rsidR="006E7D44" w:rsidRPr="003A65CD" w:rsidRDefault="006E7D44" w:rsidP="00474562">
            <w:pPr>
              <w:jc w:val="center"/>
              <w:rPr>
                <w:color w:val="000000" w:themeColor="text1"/>
              </w:rPr>
            </w:pPr>
            <w:r w:rsidRPr="003A65CD">
              <w:rPr>
                <w:b/>
                <w:color w:val="000000" w:themeColor="text1"/>
                <w:lang w:val="en-ID"/>
              </w:rPr>
              <w:t>Doc. No.: PR-</w:t>
            </w:r>
            <w:r w:rsidR="006E11EE">
              <w:rPr>
                <w:b/>
                <w:color w:val="000000" w:themeColor="text1"/>
                <w:lang w:val="en-ID"/>
              </w:rPr>
              <w:t>EHS</w:t>
            </w:r>
            <w:r w:rsidRPr="003A65CD">
              <w:rPr>
                <w:b/>
                <w:color w:val="000000" w:themeColor="text1"/>
                <w:lang w:val="en-ID"/>
              </w:rPr>
              <w:t>-</w:t>
            </w:r>
            <w:r w:rsidR="006E11EE">
              <w:rPr>
                <w:b/>
                <w:color w:val="000000" w:themeColor="text1"/>
                <w:lang w:val="en-ID"/>
              </w:rPr>
              <w:t>03</w:t>
            </w:r>
          </w:p>
        </w:tc>
      </w:tr>
      <w:tr w:rsidR="00905DFD" w:rsidRPr="00905DFD" w14:paraId="50C9F1CF" w14:textId="77777777" w:rsidTr="006E11EE">
        <w:trPr>
          <w:tblHeader/>
        </w:trPr>
        <w:tc>
          <w:tcPr>
            <w:tcW w:w="7225" w:type="dxa"/>
            <w:gridSpan w:val="2"/>
            <w:vMerge/>
            <w:vAlign w:val="center"/>
          </w:tcPr>
          <w:p w14:paraId="4290F452" w14:textId="77777777" w:rsidR="006E7D44" w:rsidRPr="00905DFD" w:rsidRDefault="006E7D44" w:rsidP="00474562">
            <w:pPr>
              <w:jc w:val="center"/>
              <w:rPr>
                <w:color w:val="000000" w:themeColor="text1"/>
              </w:rPr>
            </w:pPr>
          </w:p>
        </w:tc>
        <w:tc>
          <w:tcPr>
            <w:tcW w:w="1417" w:type="dxa"/>
            <w:vAlign w:val="center"/>
          </w:tcPr>
          <w:p w14:paraId="4DF9B831" w14:textId="5225CEDB" w:rsidR="006E7D44" w:rsidRPr="00905DFD" w:rsidRDefault="006E7D44" w:rsidP="00474562">
            <w:pPr>
              <w:jc w:val="center"/>
              <w:rPr>
                <w:color w:val="000000" w:themeColor="text1"/>
              </w:rPr>
            </w:pPr>
            <w:r w:rsidRPr="00905DFD">
              <w:rPr>
                <w:color w:val="000000" w:themeColor="text1"/>
                <w:lang w:val="en-ID"/>
              </w:rPr>
              <w:t>REV. 0</w:t>
            </w:r>
          </w:p>
        </w:tc>
        <w:tc>
          <w:tcPr>
            <w:tcW w:w="1418" w:type="dxa"/>
            <w:vAlign w:val="center"/>
          </w:tcPr>
          <w:p w14:paraId="001C17CE" w14:textId="177DD251" w:rsidR="006E7D44" w:rsidRPr="00905DFD" w:rsidRDefault="0038050B" w:rsidP="00474562">
            <w:pPr>
              <w:jc w:val="center"/>
              <w:rPr>
                <w:color w:val="000000" w:themeColor="text1"/>
                <w:lang w:val="en-ID"/>
              </w:rPr>
            </w:pPr>
            <w:r w:rsidRPr="00905DFD">
              <w:rPr>
                <w:color w:val="000000" w:themeColor="text1"/>
                <w:lang w:val="en-ID"/>
              </w:rPr>
              <w:t>Hal: 2/</w:t>
            </w:r>
            <w:r w:rsidR="00911C02">
              <w:rPr>
                <w:color w:val="000000" w:themeColor="text1"/>
                <w:lang w:val="en-ID"/>
              </w:rPr>
              <w:t>3</w:t>
            </w:r>
          </w:p>
        </w:tc>
      </w:tr>
      <w:tr w:rsidR="00905DFD" w:rsidRPr="00905DFD" w14:paraId="6E6DA746" w14:textId="77777777" w:rsidTr="006E11EE">
        <w:trPr>
          <w:tblHeader/>
        </w:trPr>
        <w:tc>
          <w:tcPr>
            <w:tcW w:w="3716" w:type="dxa"/>
            <w:shd w:val="clear" w:color="auto" w:fill="002060"/>
            <w:vAlign w:val="center"/>
          </w:tcPr>
          <w:p w14:paraId="6E4E5FF9" w14:textId="18634C08" w:rsidR="006E7D44" w:rsidRPr="00905DFD" w:rsidRDefault="006E7D44" w:rsidP="00474562">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4FC4D083" w14:textId="346882FC" w:rsidR="006E7D44" w:rsidRPr="00905DFD" w:rsidRDefault="006E7D44" w:rsidP="00474562">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4C801193" w14:textId="2875BA3E" w:rsidR="006E7D44" w:rsidRPr="00905DFD" w:rsidRDefault="006E7D44" w:rsidP="00474562">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418" w:type="dxa"/>
            <w:shd w:val="clear" w:color="auto" w:fill="002060"/>
            <w:vAlign w:val="center"/>
          </w:tcPr>
          <w:p w14:paraId="682F0207" w14:textId="477694F2" w:rsidR="006E7D44" w:rsidRPr="00905DFD" w:rsidRDefault="006E7D44" w:rsidP="00474562">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6E11EE" w:rsidRPr="00905DFD" w14:paraId="708E8260" w14:textId="77777777" w:rsidTr="006E11EE">
        <w:trPr>
          <w:tblHeader/>
        </w:trPr>
        <w:tc>
          <w:tcPr>
            <w:tcW w:w="3716" w:type="dxa"/>
            <w:vMerge w:val="restart"/>
            <w:shd w:val="clear" w:color="auto" w:fill="auto"/>
            <w:vAlign w:val="center"/>
          </w:tcPr>
          <w:p w14:paraId="4AA44F2F" w14:textId="500D0101" w:rsidR="006E11EE" w:rsidRPr="00837B4D" w:rsidRDefault="006E11EE" w:rsidP="006E11EE">
            <w:pPr>
              <w:jc w:val="center"/>
              <w:rPr>
                <w:b/>
                <w:color w:val="000000" w:themeColor="text1"/>
                <w:sz w:val="20"/>
                <w:szCs w:val="20"/>
                <w:lang w:val="en-ID"/>
              </w:rPr>
            </w:pPr>
            <w:r w:rsidRPr="006E11EE">
              <w:drawing>
                <wp:inline distT="0" distB="0" distL="0" distR="0" wp14:anchorId="1DEC7602" wp14:editId="66539252">
                  <wp:extent cx="2182676" cy="417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271" t="3750" r="65141" b="11307"/>
                          <a:stretch/>
                        </pic:blipFill>
                        <pic:spPr bwMode="auto">
                          <a:xfrm>
                            <a:off x="0" y="0"/>
                            <a:ext cx="2222283" cy="42476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9" w:type="dxa"/>
            <w:shd w:val="clear" w:color="auto" w:fill="auto"/>
            <w:vAlign w:val="center"/>
          </w:tcPr>
          <w:p w14:paraId="72814AF9" w14:textId="77777777" w:rsidR="006E11EE" w:rsidRPr="006E11EE" w:rsidRDefault="006E11EE" w:rsidP="006E11EE">
            <w:pPr>
              <w:rPr>
                <w:rFonts w:cs="Arial"/>
                <w:b/>
                <w:bCs/>
                <w:sz w:val="20"/>
                <w:szCs w:val="20"/>
                <w:u w:val="single"/>
              </w:rPr>
            </w:pPr>
            <w:r w:rsidRPr="006E11EE">
              <w:rPr>
                <w:rFonts w:cs="Arial"/>
                <w:b/>
                <w:bCs/>
                <w:sz w:val="22"/>
                <w:szCs w:val="20"/>
                <w:u w:val="single"/>
              </w:rPr>
              <w:t>Identifikasi</w:t>
            </w:r>
          </w:p>
          <w:p w14:paraId="1C7E9D89" w14:textId="05D26A96" w:rsidR="006E11EE" w:rsidRPr="006E11EE" w:rsidRDefault="006E11EE" w:rsidP="006E11EE">
            <w:pPr>
              <w:rPr>
                <w:sz w:val="20"/>
                <w:szCs w:val="20"/>
              </w:rPr>
            </w:pPr>
            <w:r w:rsidRPr="006E11EE">
              <w:rPr>
                <w:rFonts w:cs="Arial"/>
                <w:bCs/>
                <w:sz w:val="20"/>
                <w:szCs w:val="20"/>
              </w:rPr>
              <w:t>Enviro Coordinator harus mengidentifikasi limbah yang dihasilkan dari kegiatan di lokasi. Hasil identifikasi ini kemudian disusun ke dalam “Formulir Daftar Sampah”. Daftar ini kemudian ditinjau setiap tahun untuk memastikan semua limbah baru diidentifikasi.</w:t>
            </w:r>
          </w:p>
        </w:tc>
        <w:tc>
          <w:tcPr>
            <w:tcW w:w="1417" w:type="dxa"/>
            <w:shd w:val="clear" w:color="auto" w:fill="auto"/>
            <w:vAlign w:val="center"/>
          </w:tcPr>
          <w:p w14:paraId="406E53FB" w14:textId="26A7B621" w:rsidR="006E11EE" w:rsidRPr="006E11EE" w:rsidRDefault="006E11EE" w:rsidP="006E11EE">
            <w:pPr>
              <w:jc w:val="center"/>
              <w:rPr>
                <w:b/>
                <w:sz w:val="20"/>
                <w:szCs w:val="20"/>
                <w:lang w:val="en-ID"/>
              </w:rPr>
            </w:pPr>
            <w:proofErr w:type="spellStart"/>
            <w:r>
              <w:rPr>
                <w:rFonts w:cstheme="minorHAnsi"/>
                <w:b/>
                <w:sz w:val="20"/>
                <w:szCs w:val="20"/>
                <w:lang w:val="en-ID"/>
              </w:rPr>
              <w:t>Koordinator</w:t>
            </w:r>
            <w:proofErr w:type="spellEnd"/>
            <w:r>
              <w:rPr>
                <w:rFonts w:cstheme="minorHAnsi"/>
                <w:b/>
                <w:sz w:val="20"/>
                <w:szCs w:val="20"/>
                <w:lang w:val="en-ID"/>
              </w:rPr>
              <w:t xml:space="preserve"> EHS</w:t>
            </w:r>
          </w:p>
        </w:tc>
        <w:tc>
          <w:tcPr>
            <w:tcW w:w="1418" w:type="dxa"/>
            <w:shd w:val="clear" w:color="auto" w:fill="auto"/>
            <w:vAlign w:val="center"/>
          </w:tcPr>
          <w:p w14:paraId="5977C6DC" w14:textId="77777777" w:rsidR="006E11EE" w:rsidRPr="006E11EE" w:rsidRDefault="006E11EE" w:rsidP="006E11EE">
            <w:pPr>
              <w:spacing w:line="220" w:lineRule="exact"/>
              <w:jc w:val="center"/>
              <w:rPr>
                <w:rFonts w:cstheme="minorHAnsi"/>
                <w:sz w:val="20"/>
                <w:szCs w:val="20"/>
              </w:rPr>
            </w:pPr>
          </w:p>
          <w:p w14:paraId="6314C48E" w14:textId="77777777" w:rsidR="006E11EE" w:rsidRPr="006E11EE" w:rsidRDefault="006E11EE" w:rsidP="006E11EE">
            <w:pPr>
              <w:spacing w:line="220" w:lineRule="exact"/>
              <w:jc w:val="center"/>
              <w:rPr>
                <w:rFonts w:cstheme="minorHAnsi"/>
                <w:sz w:val="20"/>
                <w:szCs w:val="20"/>
              </w:rPr>
            </w:pPr>
          </w:p>
          <w:p w14:paraId="2EC5653C" w14:textId="77777777" w:rsidR="006E11EE" w:rsidRPr="006E11EE" w:rsidRDefault="006E11EE" w:rsidP="006E11EE">
            <w:pPr>
              <w:spacing w:line="220" w:lineRule="exact"/>
              <w:jc w:val="center"/>
              <w:rPr>
                <w:rFonts w:cstheme="minorHAnsi"/>
                <w:sz w:val="20"/>
                <w:szCs w:val="20"/>
              </w:rPr>
            </w:pPr>
          </w:p>
          <w:p w14:paraId="3F156AAE" w14:textId="77777777" w:rsidR="006E11EE" w:rsidRPr="006E11EE" w:rsidRDefault="006E11EE" w:rsidP="006E11EE">
            <w:pPr>
              <w:contextualSpacing/>
              <w:jc w:val="center"/>
              <w:rPr>
                <w:rFonts w:cstheme="minorHAnsi"/>
                <w:b/>
                <w:sz w:val="20"/>
                <w:szCs w:val="20"/>
              </w:rPr>
            </w:pPr>
            <w:r w:rsidRPr="006E11EE">
              <w:rPr>
                <w:rFonts w:cstheme="minorHAnsi"/>
                <w:b/>
                <w:sz w:val="20"/>
                <w:szCs w:val="20"/>
              </w:rPr>
              <w:t>FP-EHS-0301</w:t>
            </w:r>
          </w:p>
          <w:p w14:paraId="63989B66" w14:textId="74C1A577" w:rsidR="006E11EE" w:rsidRPr="006E11EE" w:rsidRDefault="006E11EE" w:rsidP="006E11EE">
            <w:pPr>
              <w:contextualSpacing/>
              <w:jc w:val="center"/>
              <w:rPr>
                <w:rFonts w:cstheme="minorHAnsi"/>
                <w:b/>
                <w:sz w:val="20"/>
                <w:szCs w:val="20"/>
                <w:lang w:val="en-ID"/>
              </w:rPr>
            </w:pPr>
            <w:r>
              <w:rPr>
                <w:rFonts w:cstheme="minorHAnsi"/>
                <w:sz w:val="20"/>
                <w:szCs w:val="20"/>
                <w:lang w:val="en-ID"/>
              </w:rPr>
              <w:t xml:space="preserve">Daftar </w:t>
            </w:r>
            <w:proofErr w:type="spellStart"/>
            <w:r>
              <w:rPr>
                <w:rFonts w:cstheme="minorHAnsi"/>
                <w:sz w:val="20"/>
                <w:szCs w:val="20"/>
                <w:lang w:val="en-ID"/>
              </w:rPr>
              <w:t>Limbah</w:t>
            </w:r>
            <w:proofErr w:type="spellEnd"/>
          </w:p>
        </w:tc>
      </w:tr>
      <w:tr w:rsidR="006E11EE" w:rsidRPr="00905DFD" w14:paraId="65F07CC7" w14:textId="77777777" w:rsidTr="006E11EE">
        <w:trPr>
          <w:tblHeader/>
        </w:trPr>
        <w:tc>
          <w:tcPr>
            <w:tcW w:w="3716" w:type="dxa"/>
            <w:vMerge/>
            <w:shd w:val="clear" w:color="auto" w:fill="auto"/>
            <w:vAlign w:val="center"/>
          </w:tcPr>
          <w:p w14:paraId="2A5DE3CB" w14:textId="379C7CD1" w:rsidR="006E11EE" w:rsidRPr="00837B4D" w:rsidRDefault="006E11EE" w:rsidP="006E11EE">
            <w:pPr>
              <w:jc w:val="left"/>
              <w:rPr>
                <w:b/>
                <w:color w:val="000000" w:themeColor="text1"/>
                <w:sz w:val="20"/>
                <w:szCs w:val="20"/>
                <w:lang w:val="en-ID"/>
              </w:rPr>
            </w:pPr>
          </w:p>
        </w:tc>
        <w:tc>
          <w:tcPr>
            <w:tcW w:w="3509" w:type="dxa"/>
            <w:shd w:val="clear" w:color="auto" w:fill="auto"/>
            <w:vAlign w:val="center"/>
          </w:tcPr>
          <w:p w14:paraId="26F3CD43" w14:textId="77777777" w:rsidR="006E11EE" w:rsidRPr="006E11EE" w:rsidRDefault="006E11EE" w:rsidP="006E11EE">
            <w:pPr>
              <w:rPr>
                <w:rFonts w:cs="Arial"/>
                <w:b/>
                <w:bCs/>
                <w:sz w:val="20"/>
                <w:szCs w:val="20"/>
                <w:u w:val="single"/>
              </w:rPr>
            </w:pPr>
            <w:r w:rsidRPr="006E11EE">
              <w:rPr>
                <w:rFonts w:cs="Arial"/>
                <w:b/>
                <w:bCs/>
                <w:sz w:val="22"/>
                <w:szCs w:val="20"/>
                <w:u w:val="single"/>
              </w:rPr>
              <w:t>Penyediaan Infrastruktur &amp; Komunikasi</w:t>
            </w:r>
          </w:p>
          <w:p w14:paraId="6EF8ABB9" w14:textId="6033F72B" w:rsidR="006E11EE" w:rsidRPr="006E11EE" w:rsidRDefault="006E11EE" w:rsidP="006E11EE">
            <w:pPr>
              <w:rPr>
                <w:rFonts w:cs="Arial"/>
                <w:bCs/>
                <w:sz w:val="20"/>
                <w:szCs w:val="20"/>
              </w:rPr>
            </w:pPr>
            <w:proofErr w:type="spellStart"/>
            <w:r w:rsidRPr="006E11EE">
              <w:rPr>
                <w:rFonts w:cs="Arial"/>
                <w:bCs/>
                <w:sz w:val="20"/>
                <w:szCs w:val="20"/>
                <w:lang w:val="en-ID"/>
              </w:rPr>
              <w:t>Koordinator</w:t>
            </w:r>
            <w:proofErr w:type="spellEnd"/>
            <w:r w:rsidRPr="006E11EE">
              <w:rPr>
                <w:rFonts w:cs="Arial"/>
                <w:bCs/>
                <w:sz w:val="20"/>
                <w:szCs w:val="20"/>
                <w:lang w:val="en-ID"/>
              </w:rPr>
              <w:t xml:space="preserve"> EHS</w:t>
            </w:r>
            <w:r w:rsidRPr="006E11EE">
              <w:rPr>
                <w:rFonts w:cs="Arial"/>
                <w:bCs/>
                <w:sz w:val="20"/>
                <w:szCs w:val="20"/>
              </w:rPr>
              <w:t xml:space="preserve"> harus membuat perencanaan pembuangan sampah sesuai dengan kebutuhannya dan harus memastikan bahwa komunikasi penanganan sampah melalui departemen dilakukan.</w:t>
            </w:r>
          </w:p>
        </w:tc>
        <w:tc>
          <w:tcPr>
            <w:tcW w:w="1417" w:type="dxa"/>
            <w:shd w:val="clear" w:color="auto" w:fill="auto"/>
            <w:vAlign w:val="center"/>
          </w:tcPr>
          <w:p w14:paraId="7E274A8E" w14:textId="3CF1A980" w:rsidR="006E11EE" w:rsidRPr="006E11EE" w:rsidRDefault="006E11EE" w:rsidP="006E11EE">
            <w:pPr>
              <w:spacing w:line="220" w:lineRule="exact"/>
              <w:jc w:val="center"/>
              <w:rPr>
                <w:rFonts w:cstheme="minorHAnsi"/>
                <w:sz w:val="20"/>
                <w:szCs w:val="20"/>
              </w:rPr>
            </w:pPr>
            <w:proofErr w:type="spellStart"/>
            <w:r>
              <w:rPr>
                <w:rFonts w:cstheme="minorHAnsi"/>
                <w:b/>
                <w:sz w:val="20"/>
                <w:szCs w:val="20"/>
                <w:lang w:val="en-ID"/>
              </w:rPr>
              <w:t>Koordinator</w:t>
            </w:r>
            <w:proofErr w:type="spellEnd"/>
            <w:r>
              <w:rPr>
                <w:rFonts w:cstheme="minorHAnsi"/>
                <w:b/>
                <w:sz w:val="20"/>
                <w:szCs w:val="20"/>
                <w:lang w:val="en-ID"/>
              </w:rPr>
              <w:t xml:space="preserve"> EHS</w:t>
            </w:r>
          </w:p>
          <w:p w14:paraId="54E0D543" w14:textId="694553CA" w:rsidR="006E11EE" w:rsidRPr="006E11EE" w:rsidRDefault="006E11EE" w:rsidP="006E11EE">
            <w:pPr>
              <w:jc w:val="center"/>
              <w:rPr>
                <w:b/>
                <w:sz w:val="20"/>
                <w:szCs w:val="20"/>
                <w:lang w:val="en-ID"/>
              </w:rPr>
            </w:pPr>
          </w:p>
        </w:tc>
        <w:tc>
          <w:tcPr>
            <w:tcW w:w="1418" w:type="dxa"/>
            <w:shd w:val="clear" w:color="auto" w:fill="auto"/>
            <w:vAlign w:val="center"/>
          </w:tcPr>
          <w:p w14:paraId="446437A6" w14:textId="77777777" w:rsidR="006E11EE" w:rsidRPr="006E11EE" w:rsidRDefault="006E11EE" w:rsidP="006E11EE">
            <w:pPr>
              <w:spacing w:line="220" w:lineRule="exact"/>
              <w:jc w:val="center"/>
              <w:rPr>
                <w:rFonts w:cstheme="minorHAnsi"/>
                <w:sz w:val="20"/>
                <w:szCs w:val="20"/>
              </w:rPr>
            </w:pPr>
          </w:p>
          <w:p w14:paraId="53B7C421" w14:textId="77777777" w:rsidR="006E11EE" w:rsidRPr="006E11EE" w:rsidRDefault="006E11EE" w:rsidP="006E11EE">
            <w:pPr>
              <w:spacing w:line="220" w:lineRule="exact"/>
              <w:jc w:val="center"/>
              <w:rPr>
                <w:rFonts w:cstheme="minorHAnsi"/>
                <w:sz w:val="20"/>
                <w:szCs w:val="20"/>
              </w:rPr>
            </w:pPr>
          </w:p>
          <w:p w14:paraId="4BEC043F" w14:textId="77777777" w:rsidR="006E11EE" w:rsidRPr="006E11EE" w:rsidRDefault="006E11EE" w:rsidP="006E11EE">
            <w:pPr>
              <w:spacing w:line="220" w:lineRule="exact"/>
              <w:jc w:val="center"/>
              <w:rPr>
                <w:rFonts w:cstheme="minorHAnsi"/>
                <w:sz w:val="20"/>
                <w:szCs w:val="20"/>
              </w:rPr>
            </w:pPr>
          </w:p>
          <w:p w14:paraId="386BD20F" w14:textId="77777777" w:rsidR="006E11EE" w:rsidRPr="006E11EE" w:rsidRDefault="006E11EE" w:rsidP="006E11EE">
            <w:pPr>
              <w:spacing w:line="220" w:lineRule="exact"/>
              <w:jc w:val="center"/>
              <w:rPr>
                <w:rFonts w:cstheme="minorHAnsi"/>
                <w:b/>
                <w:sz w:val="20"/>
                <w:szCs w:val="20"/>
              </w:rPr>
            </w:pPr>
            <w:r w:rsidRPr="006E11EE">
              <w:rPr>
                <w:rFonts w:cstheme="minorHAnsi"/>
                <w:b/>
                <w:sz w:val="20"/>
                <w:szCs w:val="20"/>
              </w:rPr>
              <w:t>FP-IMS-0601</w:t>
            </w:r>
          </w:p>
          <w:p w14:paraId="1B6655E1" w14:textId="2955261D" w:rsidR="006E11EE" w:rsidRPr="006E11EE" w:rsidRDefault="006E11EE" w:rsidP="006E11EE">
            <w:pPr>
              <w:spacing w:line="220" w:lineRule="exact"/>
              <w:jc w:val="center"/>
              <w:rPr>
                <w:rFonts w:cstheme="minorHAnsi"/>
                <w:sz w:val="20"/>
                <w:szCs w:val="20"/>
                <w:lang w:val="en-ID"/>
              </w:rPr>
            </w:pPr>
            <w:proofErr w:type="spellStart"/>
            <w:r>
              <w:rPr>
                <w:rFonts w:cstheme="minorHAnsi"/>
                <w:sz w:val="20"/>
                <w:szCs w:val="20"/>
                <w:lang w:val="en-ID"/>
              </w:rPr>
              <w:t>Rencana</w:t>
            </w:r>
            <w:proofErr w:type="spellEnd"/>
            <w:r>
              <w:rPr>
                <w:rFonts w:cstheme="minorHAnsi"/>
                <w:sz w:val="20"/>
                <w:szCs w:val="20"/>
                <w:lang w:val="en-ID"/>
              </w:rPr>
              <w:t xml:space="preserve"> </w:t>
            </w:r>
            <w:proofErr w:type="spellStart"/>
            <w:r>
              <w:rPr>
                <w:rFonts w:cstheme="minorHAnsi"/>
                <w:sz w:val="20"/>
                <w:szCs w:val="20"/>
                <w:lang w:val="en-ID"/>
              </w:rPr>
              <w:t>Komuni-kasi</w:t>
            </w:r>
            <w:proofErr w:type="spellEnd"/>
          </w:p>
          <w:p w14:paraId="3FF956B4" w14:textId="77777777" w:rsidR="006E11EE" w:rsidRPr="006E11EE" w:rsidRDefault="006E11EE" w:rsidP="006E11EE">
            <w:pPr>
              <w:spacing w:line="220" w:lineRule="exact"/>
              <w:jc w:val="center"/>
              <w:rPr>
                <w:rFonts w:cstheme="minorHAnsi"/>
                <w:sz w:val="20"/>
                <w:szCs w:val="20"/>
              </w:rPr>
            </w:pPr>
          </w:p>
          <w:p w14:paraId="6315489C" w14:textId="77777777" w:rsidR="006E11EE" w:rsidRDefault="006E11EE" w:rsidP="006E11EE">
            <w:pPr>
              <w:spacing w:line="220" w:lineRule="exact"/>
              <w:jc w:val="center"/>
              <w:rPr>
                <w:rFonts w:cstheme="minorHAnsi"/>
                <w:sz w:val="20"/>
                <w:szCs w:val="20"/>
              </w:rPr>
            </w:pPr>
            <w:r w:rsidRPr="006E11EE">
              <w:rPr>
                <w:rFonts w:cstheme="minorHAnsi"/>
                <w:b/>
                <w:sz w:val="20"/>
                <w:szCs w:val="20"/>
              </w:rPr>
              <w:t>FP-EHS-0201</w:t>
            </w:r>
          </w:p>
          <w:p w14:paraId="166637DA" w14:textId="481AB855" w:rsidR="006E11EE" w:rsidRPr="006E11EE" w:rsidRDefault="006E11EE" w:rsidP="006E11EE">
            <w:pPr>
              <w:spacing w:line="220" w:lineRule="exact"/>
              <w:jc w:val="center"/>
              <w:rPr>
                <w:rFonts w:cstheme="minorHAnsi"/>
                <w:sz w:val="20"/>
                <w:szCs w:val="20"/>
                <w:lang w:val="en-ID"/>
              </w:rPr>
            </w:pPr>
            <w:proofErr w:type="spellStart"/>
            <w:r>
              <w:rPr>
                <w:rFonts w:cstheme="minorHAnsi"/>
                <w:sz w:val="20"/>
                <w:szCs w:val="20"/>
                <w:lang w:val="en-ID"/>
              </w:rPr>
              <w:t>Tujuan</w:t>
            </w:r>
            <w:proofErr w:type="spellEnd"/>
            <w:r>
              <w:rPr>
                <w:rFonts w:cstheme="minorHAnsi"/>
                <w:sz w:val="20"/>
                <w:szCs w:val="20"/>
                <w:lang w:val="en-ID"/>
              </w:rPr>
              <w:t xml:space="preserve"> dan Target Program </w:t>
            </w:r>
          </w:p>
          <w:p w14:paraId="50624B53" w14:textId="441E7636" w:rsidR="006E11EE" w:rsidRPr="006E11EE" w:rsidRDefault="006E11EE" w:rsidP="006E11EE">
            <w:pPr>
              <w:spacing w:line="220" w:lineRule="exact"/>
              <w:jc w:val="center"/>
              <w:rPr>
                <w:rFonts w:cstheme="minorHAnsi"/>
                <w:b/>
                <w:sz w:val="20"/>
                <w:szCs w:val="20"/>
              </w:rPr>
            </w:pPr>
            <w:r w:rsidRPr="006E11EE">
              <w:rPr>
                <w:rFonts w:cstheme="minorHAnsi"/>
                <w:sz w:val="20"/>
                <w:szCs w:val="20"/>
              </w:rPr>
              <w:t xml:space="preserve">EHS </w:t>
            </w:r>
          </w:p>
        </w:tc>
      </w:tr>
      <w:tr w:rsidR="006E11EE" w:rsidRPr="00905DFD" w14:paraId="6059F627" w14:textId="77777777" w:rsidTr="006E11EE">
        <w:trPr>
          <w:tblHeader/>
        </w:trPr>
        <w:tc>
          <w:tcPr>
            <w:tcW w:w="3716" w:type="dxa"/>
            <w:vMerge/>
            <w:shd w:val="clear" w:color="auto" w:fill="auto"/>
            <w:vAlign w:val="center"/>
          </w:tcPr>
          <w:p w14:paraId="4FD820D2" w14:textId="77777777" w:rsidR="006E11EE" w:rsidRPr="00837B4D" w:rsidRDefault="006E11EE" w:rsidP="006E11EE">
            <w:pPr>
              <w:jc w:val="left"/>
              <w:rPr>
                <w:b/>
                <w:color w:val="000000" w:themeColor="text1"/>
                <w:sz w:val="20"/>
                <w:szCs w:val="20"/>
                <w:lang w:val="en-ID"/>
              </w:rPr>
            </w:pPr>
          </w:p>
        </w:tc>
        <w:tc>
          <w:tcPr>
            <w:tcW w:w="3509" w:type="dxa"/>
            <w:shd w:val="clear" w:color="auto" w:fill="auto"/>
            <w:vAlign w:val="center"/>
          </w:tcPr>
          <w:p w14:paraId="140FE51D" w14:textId="77777777" w:rsidR="006E11EE" w:rsidRPr="006E11EE" w:rsidRDefault="006E11EE" w:rsidP="006E11EE">
            <w:pPr>
              <w:rPr>
                <w:rFonts w:cs="Arial"/>
                <w:b/>
                <w:bCs/>
                <w:sz w:val="20"/>
                <w:szCs w:val="20"/>
                <w:u w:val="single"/>
              </w:rPr>
            </w:pPr>
            <w:r w:rsidRPr="006E11EE">
              <w:rPr>
                <w:rFonts w:cs="Arial"/>
                <w:b/>
                <w:bCs/>
                <w:sz w:val="22"/>
                <w:szCs w:val="20"/>
                <w:u w:val="single"/>
              </w:rPr>
              <w:t>Implementasi</w:t>
            </w:r>
          </w:p>
          <w:p w14:paraId="722E4139" w14:textId="77777777" w:rsidR="006E11EE" w:rsidRPr="006E11EE" w:rsidRDefault="006E11EE" w:rsidP="006E11EE">
            <w:pPr>
              <w:rPr>
                <w:rFonts w:cs="Arial"/>
                <w:bCs/>
                <w:sz w:val="20"/>
                <w:szCs w:val="20"/>
              </w:rPr>
            </w:pPr>
            <w:r w:rsidRPr="006E11EE">
              <w:rPr>
                <w:rFonts w:cs="Arial"/>
                <w:bCs/>
                <w:sz w:val="20"/>
                <w:szCs w:val="20"/>
              </w:rPr>
              <w:t>Implementasi harus terjadi setelah komunikasi. Semua limbah harus disimpan atau dibuang dengan benar.</w:t>
            </w:r>
          </w:p>
          <w:p w14:paraId="6CE748C1" w14:textId="77777777" w:rsidR="006E11EE" w:rsidRPr="006E11EE" w:rsidRDefault="006E11EE" w:rsidP="006E11EE">
            <w:pPr>
              <w:rPr>
                <w:rFonts w:cs="Arial"/>
                <w:bCs/>
                <w:sz w:val="20"/>
                <w:szCs w:val="20"/>
              </w:rPr>
            </w:pPr>
          </w:p>
          <w:p w14:paraId="362EB88B" w14:textId="77777777" w:rsidR="006E11EE" w:rsidRPr="006E11EE" w:rsidRDefault="006E11EE" w:rsidP="006E11EE">
            <w:pPr>
              <w:rPr>
                <w:rFonts w:cs="Arial"/>
                <w:bCs/>
                <w:sz w:val="20"/>
                <w:szCs w:val="20"/>
              </w:rPr>
            </w:pPr>
            <w:r w:rsidRPr="006E11EE">
              <w:rPr>
                <w:rFonts w:cs="Arial"/>
                <w:bCs/>
                <w:sz w:val="20"/>
                <w:szCs w:val="20"/>
              </w:rPr>
              <w:t>Semua limbah berbahaya harus dikumpulkan di tempat penyimpanan limbah sementara, dengan label dan simbol bahaya yang benar terlampir, terutama:</w:t>
            </w:r>
          </w:p>
          <w:p w14:paraId="608A4C43" w14:textId="77777777" w:rsidR="006E11EE" w:rsidRPr="006E11EE" w:rsidRDefault="006E11EE" w:rsidP="006E11EE">
            <w:pPr>
              <w:pStyle w:val="ListParagraph"/>
              <w:numPr>
                <w:ilvl w:val="0"/>
                <w:numId w:val="20"/>
              </w:numPr>
              <w:rPr>
                <w:rFonts w:cstheme="majorHAnsi"/>
                <w:sz w:val="20"/>
                <w:szCs w:val="20"/>
              </w:rPr>
            </w:pPr>
            <w:r w:rsidRPr="006E11EE">
              <w:rPr>
                <w:rFonts w:cs="Arial"/>
                <w:bCs/>
                <w:sz w:val="20"/>
                <w:szCs w:val="20"/>
              </w:rPr>
              <w:t>Jumlah masuk dan keluar</w:t>
            </w:r>
          </w:p>
          <w:p w14:paraId="24E78F83" w14:textId="77777777" w:rsidR="006E11EE" w:rsidRPr="006E11EE" w:rsidRDefault="006E11EE" w:rsidP="006E11EE">
            <w:pPr>
              <w:pStyle w:val="ListParagraph"/>
              <w:numPr>
                <w:ilvl w:val="0"/>
                <w:numId w:val="20"/>
              </w:numPr>
              <w:rPr>
                <w:rFonts w:cstheme="majorHAnsi"/>
                <w:sz w:val="20"/>
                <w:szCs w:val="20"/>
              </w:rPr>
            </w:pPr>
            <w:r w:rsidRPr="006E11EE">
              <w:rPr>
                <w:rFonts w:cs="Arial"/>
                <w:bCs/>
                <w:sz w:val="20"/>
                <w:szCs w:val="20"/>
              </w:rPr>
              <w:t>Tanggal masuk dan keluar dari penyimpanan</w:t>
            </w:r>
          </w:p>
          <w:p w14:paraId="7910FD06" w14:textId="77777777" w:rsidR="006E11EE" w:rsidRPr="006E11EE" w:rsidRDefault="006E11EE" w:rsidP="006E11EE">
            <w:pPr>
              <w:pStyle w:val="ListParagraph"/>
              <w:numPr>
                <w:ilvl w:val="0"/>
                <w:numId w:val="20"/>
              </w:numPr>
              <w:rPr>
                <w:rFonts w:cstheme="majorHAnsi"/>
                <w:sz w:val="20"/>
                <w:szCs w:val="20"/>
              </w:rPr>
            </w:pPr>
            <w:r w:rsidRPr="006E11EE">
              <w:rPr>
                <w:rFonts w:cs="Arial"/>
                <w:bCs/>
                <w:sz w:val="20"/>
                <w:szCs w:val="20"/>
              </w:rPr>
              <w:t>Waktu penyimpanan untuk penyimpanan</w:t>
            </w:r>
          </w:p>
          <w:p w14:paraId="45792C57" w14:textId="77777777" w:rsidR="006E11EE" w:rsidRPr="006E11EE" w:rsidRDefault="006E11EE" w:rsidP="006E11EE">
            <w:pPr>
              <w:rPr>
                <w:rFonts w:cstheme="majorHAnsi"/>
                <w:sz w:val="20"/>
                <w:szCs w:val="20"/>
              </w:rPr>
            </w:pPr>
          </w:p>
          <w:p w14:paraId="316FF50D" w14:textId="65860BF3" w:rsidR="006E11EE" w:rsidRPr="006E11EE" w:rsidRDefault="006E11EE" w:rsidP="006E11EE">
            <w:pPr>
              <w:rPr>
                <w:rFonts w:cstheme="majorHAnsi"/>
                <w:sz w:val="20"/>
                <w:szCs w:val="20"/>
                <w:lang w:val="en-ID"/>
              </w:rPr>
            </w:pPr>
            <w:r w:rsidRPr="006E11EE">
              <w:rPr>
                <w:rFonts w:cs="Arial"/>
                <w:bCs/>
                <w:sz w:val="20"/>
                <w:szCs w:val="20"/>
              </w:rPr>
              <w:t>Pemberitahuan identifikasi limbah dan simbol bahaya dapat dilihat pada</w:t>
            </w:r>
            <w:r w:rsidRPr="006E11EE">
              <w:rPr>
                <w:rFonts w:cs="Arial"/>
                <w:bCs/>
                <w:sz w:val="20"/>
                <w:szCs w:val="20"/>
                <w:lang w:val="en-ID"/>
              </w:rPr>
              <w:t xml:space="preserve"> “</w:t>
            </w:r>
            <w:proofErr w:type="spellStart"/>
            <w:r w:rsidRPr="006E11EE">
              <w:rPr>
                <w:rFonts w:cs="Arial"/>
                <w:bCs/>
                <w:sz w:val="20"/>
                <w:szCs w:val="20"/>
                <w:lang w:val="en-ID"/>
              </w:rPr>
              <w:t>Instruksi</w:t>
            </w:r>
            <w:proofErr w:type="spellEnd"/>
            <w:r w:rsidRPr="006E11EE">
              <w:rPr>
                <w:rFonts w:cs="Arial"/>
                <w:bCs/>
                <w:sz w:val="20"/>
                <w:szCs w:val="20"/>
                <w:lang w:val="en-ID"/>
              </w:rPr>
              <w:t xml:space="preserve"> </w:t>
            </w:r>
            <w:proofErr w:type="spellStart"/>
            <w:r w:rsidRPr="006E11EE">
              <w:rPr>
                <w:rFonts w:cs="Arial"/>
                <w:bCs/>
                <w:sz w:val="20"/>
                <w:szCs w:val="20"/>
                <w:lang w:val="en-ID"/>
              </w:rPr>
              <w:t>Kerja</w:t>
            </w:r>
            <w:proofErr w:type="spellEnd"/>
            <w:r w:rsidRPr="006E11EE">
              <w:rPr>
                <w:rFonts w:cs="Arial"/>
                <w:bCs/>
                <w:sz w:val="20"/>
                <w:szCs w:val="20"/>
                <w:lang w:val="en-ID"/>
              </w:rPr>
              <w:t xml:space="preserve">: Daftar </w:t>
            </w:r>
            <w:proofErr w:type="spellStart"/>
            <w:r w:rsidRPr="006E11EE">
              <w:rPr>
                <w:rFonts w:cs="Arial"/>
                <w:bCs/>
                <w:sz w:val="20"/>
                <w:szCs w:val="20"/>
                <w:lang w:val="en-ID"/>
              </w:rPr>
              <w:t>Simbol</w:t>
            </w:r>
            <w:proofErr w:type="spellEnd"/>
            <w:r w:rsidRPr="006E11EE">
              <w:rPr>
                <w:rFonts w:cs="Arial"/>
                <w:bCs/>
                <w:sz w:val="20"/>
                <w:szCs w:val="20"/>
                <w:lang w:val="en-ID"/>
              </w:rPr>
              <w:t xml:space="preserve"> </w:t>
            </w:r>
            <w:proofErr w:type="spellStart"/>
            <w:r w:rsidRPr="006E11EE">
              <w:rPr>
                <w:rFonts w:cs="Arial"/>
                <w:bCs/>
                <w:sz w:val="20"/>
                <w:szCs w:val="20"/>
                <w:lang w:val="en-ID"/>
              </w:rPr>
              <w:t>Limbah</w:t>
            </w:r>
            <w:proofErr w:type="spellEnd"/>
            <w:r w:rsidRPr="006E11EE">
              <w:rPr>
                <w:rFonts w:cs="Arial"/>
                <w:bCs/>
                <w:sz w:val="20"/>
                <w:szCs w:val="20"/>
                <w:lang w:val="en-ID"/>
              </w:rPr>
              <w:t>”</w:t>
            </w:r>
          </w:p>
        </w:tc>
        <w:tc>
          <w:tcPr>
            <w:tcW w:w="1417" w:type="dxa"/>
            <w:shd w:val="clear" w:color="auto" w:fill="auto"/>
            <w:vAlign w:val="center"/>
          </w:tcPr>
          <w:p w14:paraId="2F18C89E" w14:textId="15D8599D" w:rsidR="006E11EE" w:rsidRPr="006E11EE" w:rsidRDefault="006E11EE" w:rsidP="006E11EE">
            <w:pPr>
              <w:jc w:val="center"/>
              <w:rPr>
                <w:b/>
                <w:sz w:val="20"/>
                <w:szCs w:val="20"/>
                <w:lang w:val="en-ID"/>
              </w:rPr>
            </w:pPr>
            <w:proofErr w:type="spellStart"/>
            <w:r>
              <w:rPr>
                <w:rFonts w:cstheme="minorHAnsi"/>
                <w:b/>
                <w:sz w:val="20"/>
                <w:szCs w:val="20"/>
                <w:lang w:val="en-ID"/>
              </w:rPr>
              <w:t>Koordinator</w:t>
            </w:r>
            <w:proofErr w:type="spellEnd"/>
            <w:r>
              <w:rPr>
                <w:rFonts w:cstheme="minorHAnsi"/>
                <w:b/>
                <w:sz w:val="20"/>
                <w:szCs w:val="20"/>
                <w:lang w:val="en-ID"/>
              </w:rPr>
              <w:t xml:space="preserve"> EHS</w:t>
            </w:r>
          </w:p>
        </w:tc>
        <w:tc>
          <w:tcPr>
            <w:tcW w:w="1418" w:type="dxa"/>
            <w:shd w:val="clear" w:color="auto" w:fill="auto"/>
            <w:vAlign w:val="center"/>
          </w:tcPr>
          <w:p w14:paraId="35043F3E" w14:textId="77777777" w:rsidR="006E11EE" w:rsidRPr="006E11EE" w:rsidRDefault="006E11EE" w:rsidP="006E11EE">
            <w:pPr>
              <w:spacing w:line="220" w:lineRule="exact"/>
              <w:jc w:val="center"/>
              <w:rPr>
                <w:rFonts w:cstheme="minorHAnsi"/>
                <w:sz w:val="20"/>
                <w:szCs w:val="20"/>
              </w:rPr>
            </w:pPr>
          </w:p>
          <w:p w14:paraId="7EFAF826" w14:textId="77777777" w:rsidR="006E11EE" w:rsidRPr="006E11EE" w:rsidRDefault="006E11EE" w:rsidP="006E11EE">
            <w:pPr>
              <w:spacing w:line="220" w:lineRule="exact"/>
              <w:jc w:val="center"/>
              <w:rPr>
                <w:rFonts w:cstheme="minorHAnsi"/>
                <w:sz w:val="20"/>
                <w:szCs w:val="20"/>
              </w:rPr>
            </w:pPr>
          </w:p>
          <w:p w14:paraId="7D0EC6B5" w14:textId="77777777" w:rsidR="006E11EE" w:rsidRPr="006E11EE" w:rsidRDefault="006E11EE" w:rsidP="006E11EE">
            <w:pPr>
              <w:spacing w:line="220" w:lineRule="exact"/>
              <w:jc w:val="center"/>
              <w:rPr>
                <w:rFonts w:cstheme="minorHAnsi"/>
                <w:sz w:val="20"/>
                <w:szCs w:val="20"/>
              </w:rPr>
            </w:pPr>
          </w:p>
          <w:p w14:paraId="3AEA062A" w14:textId="77777777" w:rsidR="006E11EE" w:rsidRPr="006E11EE" w:rsidRDefault="006E11EE" w:rsidP="006E11EE">
            <w:pPr>
              <w:spacing w:line="220" w:lineRule="exact"/>
              <w:jc w:val="center"/>
              <w:rPr>
                <w:rFonts w:cstheme="minorHAnsi"/>
                <w:b/>
                <w:sz w:val="20"/>
                <w:szCs w:val="20"/>
              </w:rPr>
            </w:pPr>
            <w:r w:rsidRPr="006E11EE">
              <w:rPr>
                <w:rFonts w:cstheme="minorHAnsi"/>
                <w:b/>
                <w:sz w:val="20"/>
                <w:szCs w:val="20"/>
              </w:rPr>
              <w:t>FP-EHS-0302</w:t>
            </w:r>
          </w:p>
          <w:p w14:paraId="3EFB4F33" w14:textId="03C6739D" w:rsidR="006E11EE" w:rsidRPr="006E11EE" w:rsidRDefault="006E11EE" w:rsidP="006E11EE">
            <w:pPr>
              <w:spacing w:line="220" w:lineRule="exact"/>
              <w:jc w:val="center"/>
              <w:rPr>
                <w:rFonts w:cstheme="minorHAnsi"/>
                <w:sz w:val="20"/>
                <w:szCs w:val="20"/>
                <w:lang w:val="en-ID"/>
              </w:rPr>
            </w:pPr>
            <w:proofErr w:type="spellStart"/>
            <w:r>
              <w:rPr>
                <w:rFonts w:cstheme="minorHAnsi"/>
                <w:sz w:val="20"/>
                <w:szCs w:val="20"/>
                <w:lang w:val="en-ID"/>
              </w:rPr>
              <w:t>Ketersediaan</w:t>
            </w:r>
            <w:proofErr w:type="spellEnd"/>
            <w:r>
              <w:rPr>
                <w:rFonts w:cstheme="minorHAnsi"/>
                <w:sz w:val="20"/>
                <w:szCs w:val="20"/>
                <w:lang w:val="en-ID"/>
              </w:rPr>
              <w:t xml:space="preserve"> </w:t>
            </w:r>
            <w:proofErr w:type="spellStart"/>
            <w:r>
              <w:rPr>
                <w:rFonts w:cstheme="minorHAnsi"/>
                <w:sz w:val="20"/>
                <w:szCs w:val="20"/>
                <w:lang w:val="en-ID"/>
              </w:rPr>
              <w:t>Wadah</w:t>
            </w:r>
            <w:proofErr w:type="spellEnd"/>
            <w:r>
              <w:rPr>
                <w:rFonts w:cstheme="minorHAnsi"/>
                <w:sz w:val="20"/>
                <w:szCs w:val="20"/>
                <w:lang w:val="en-ID"/>
              </w:rPr>
              <w:t xml:space="preserve"> </w:t>
            </w:r>
            <w:proofErr w:type="spellStart"/>
            <w:r>
              <w:rPr>
                <w:rFonts w:cstheme="minorHAnsi"/>
                <w:sz w:val="20"/>
                <w:szCs w:val="20"/>
                <w:lang w:val="en-ID"/>
              </w:rPr>
              <w:t>Limbah</w:t>
            </w:r>
            <w:proofErr w:type="spellEnd"/>
          </w:p>
          <w:p w14:paraId="4A1A3E7B" w14:textId="77777777" w:rsidR="006E11EE" w:rsidRPr="006E11EE" w:rsidRDefault="006E11EE" w:rsidP="006E11EE">
            <w:pPr>
              <w:spacing w:line="220" w:lineRule="exact"/>
              <w:jc w:val="center"/>
              <w:rPr>
                <w:rFonts w:cstheme="minorHAnsi"/>
                <w:sz w:val="20"/>
                <w:szCs w:val="20"/>
              </w:rPr>
            </w:pPr>
          </w:p>
          <w:p w14:paraId="6BDBBE30" w14:textId="77777777" w:rsidR="006E11EE" w:rsidRPr="006E11EE" w:rsidRDefault="006E11EE" w:rsidP="006E11EE">
            <w:pPr>
              <w:spacing w:line="220" w:lineRule="exact"/>
              <w:jc w:val="center"/>
              <w:rPr>
                <w:rFonts w:cstheme="minorHAnsi"/>
                <w:b/>
                <w:sz w:val="20"/>
                <w:szCs w:val="20"/>
              </w:rPr>
            </w:pPr>
            <w:r w:rsidRPr="006E11EE">
              <w:rPr>
                <w:rFonts w:cstheme="minorHAnsi"/>
                <w:b/>
                <w:sz w:val="20"/>
                <w:szCs w:val="20"/>
              </w:rPr>
              <w:t>WI-EHS-09</w:t>
            </w:r>
          </w:p>
          <w:p w14:paraId="681C188B" w14:textId="09747545" w:rsidR="006E11EE" w:rsidRPr="006E11EE" w:rsidRDefault="006E11EE" w:rsidP="006E11EE">
            <w:pPr>
              <w:spacing w:line="220" w:lineRule="exact"/>
              <w:jc w:val="center"/>
              <w:rPr>
                <w:rFonts w:cstheme="minorHAnsi"/>
                <w:sz w:val="20"/>
                <w:szCs w:val="20"/>
              </w:rPr>
            </w:pPr>
            <w:proofErr w:type="spellStart"/>
            <w:r>
              <w:rPr>
                <w:rFonts w:cstheme="minorHAnsi"/>
                <w:sz w:val="20"/>
                <w:szCs w:val="20"/>
                <w:lang w:val="en-ID"/>
              </w:rPr>
              <w:t>Simbol</w:t>
            </w:r>
            <w:proofErr w:type="spellEnd"/>
            <w:r>
              <w:rPr>
                <w:rFonts w:cstheme="minorHAnsi"/>
                <w:sz w:val="20"/>
                <w:szCs w:val="20"/>
                <w:lang w:val="en-ID"/>
              </w:rPr>
              <w:t xml:space="preserve"> dan Label </w:t>
            </w:r>
            <w:proofErr w:type="spellStart"/>
            <w:r>
              <w:rPr>
                <w:rFonts w:cstheme="minorHAnsi"/>
                <w:sz w:val="20"/>
                <w:szCs w:val="20"/>
                <w:lang w:val="en-ID"/>
              </w:rPr>
              <w:t>untul</w:t>
            </w:r>
            <w:proofErr w:type="spellEnd"/>
            <w:r>
              <w:rPr>
                <w:rFonts w:cstheme="minorHAnsi"/>
                <w:sz w:val="20"/>
                <w:szCs w:val="20"/>
                <w:lang w:val="en-ID"/>
              </w:rPr>
              <w:t xml:space="preserve"> </w:t>
            </w:r>
            <w:proofErr w:type="spellStart"/>
            <w:r>
              <w:rPr>
                <w:rFonts w:cstheme="minorHAnsi"/>
                <w:sz w:val="20"/>
                <w:szCs w:val="20"/>
                <w:lang w:val="en-ID"/>
              </w:rPr>
              <w:t>Limbah</w:t>
            </w:r>
            <w:proofErr w:type="spellEnd"/>
            <w:r>
              <w:rPr>
                <w:rFonts w:cstheme="minorHAnsi"/>
                <w:sz w:val="20"/>
                <w:szCs w:val="20"/>
                <w:lang w:val="en-ID"/>
              </w:rPr>
              <w:t xml:space="preserve"> B3</w:t>
            </w:r>
          </w:p>
          <w:p w14:paraId="64D52785" w14:textId="26B7E038" w:rsidR="006E11EE" w:rsidRPr="006E11EE" w:rsidRDefault="006E11EE" w:rsidP="006E11EE">
            <w:pPr>
              <w:contextualSpacing/>
              <w:jc w:val="center"/>
              <w:rPr>
                <w:rFonts w:cstheme="minorHAnsi"/>
                <w:b/>
                <w:sz w:val="20"/>
                <w:szCs w:val="20"/>
                <w:lang w:val="en-ID"/>
              </w:rPr>
            </w:pPr>
          </w:p>
        </w:tc>
      </w:tr>
    </w:tbl>
    <w:p w14:paraId="0740155B" w14:textId="77777777" w:rsidR="0040221A" w:rsidRDefault="0040221A" w:rsidP="006E7D44">
      <w:pPr>
        <w:jc w:val="center"/>
        <w:sectPr w:rsidR="0040221A" w:rsidSect="00F95745">
          <w:pgSz w:w="11907" w:h="16840" w:code="9"/>
          <w:pgMar w:top="567" w:right="1134" w:bottom="567" w:left="1134" w:header="709" w:footer="709" w:gutter="0"/>
          <w:cols w:space="708"/>
          <w:docGrid w:linePitch="360"/>
        </w:sectPr>
      </w:pPr>
    </w:p>
    <w:tbl>
      <w:tblPr>
        <w:tblStyle w:val="TableGrid"/>
        <w:tblW w:w="10060" w:type="dxa"/>
        <w:tblLayout w:type="fixed"/>
        <w:tblLook w:val="04A0" w:firstRow="1" w:lastRow="0" w:firstColumn="1" w:lastColumn="0" w:noHBand="0" w:noVBand="1"/>
      </w:tblPr>
      <w:tblGrid>
        <w:gridCol w:w="3716"/>
        <w:gridCol w:w="3509"/>
        <w:gridCol w:w="1417"/>
        <w:gridCol w:w="1418"/>
      </w:tblGrid>
      <w:tr w:rsidR="0040221A" w:rsidRPr="00905DFD" w14:paraId="0833B56E" w14:textId="77777777" w:rsidTr="006E11EE">
        <w:trPr>
          <w:tblHeader/>
        </w:trPr>
        <w:tc>
          <w:tcPr>
            <w:tcW w:w="7225" w:type="dxa"/>
            <w:gridSpan w:val="2"/>
            <w:vMerge w:val="restart"/>
            <w:vAlign w:val="center"/>
          </w:tcPr>
          <w:p w14:paraId="38A25957" w14:textId="77777777" w:rsidR="00911C02" w:rsidRPr="00911C02" w:rsidRDefault="00911C02" w:rsidP="00911C02">
            <w:pPr>
              <w:jc w:val="center"/>
              <w:rPr>
                <w:b/>
                <w:lang w:val="en-ID"/>
              </w:rPr>
            </w:pPr>
            <w:proofErr w:type="spellStart"/>
            <w:r w:rsidRPr="00911C02">
              <w:rPr>
                <w:b/>
                <w:lang w:val="en-ID"/>
              </w:rPr>
              <w:t>Pengendalian</w:t>
            </w:r>
            <w:proofErr w:type="spellEnd"/>
            <w:r w:rsidRPr="00911C02">
              <w:rPr>
                <w:b/>
                <w:lang w:val="en-ID"/>
              </w:rPr>
              <w:t xml:space="preserve"> </w:t>
            </w:r>
            <w:proofErr w:type="spellStart"/>
            <w:r w:rsidRPr="00911C02">
              <w:rPr>
                <w:b/>
                <w:lang w:val="en-ID"/>
              </w:rPr>
              <w:t>Ketidaksesuaian</w:t>
            </w:r>
            <w:proofErr w:type="spellEnd"/>
            <w:r w:rsidRPr="00911C02">
              <w:rPr>
                <w:b/>
                <w:lang w:val="en-ID"/>
              </w:rPr>
              <w:t xml:space="preserve"> dan </w:t>
            </w:r>
          </w:p>
          <w:p w14:paraId="63496C14" w14:textId="474A2E08" w:rsidR="0040221A" w:rsidRPr="00837B4D" w:rsidRDefault="00911C02" w:rsidP="00911C02">
            <w:pPr>
              <w:jc w:val="center"/>
              <w:rPr>
                <w:b/>
                <w:lang w:val="en-ID"/>
              </w:rPr>
            </w:pPr>
            <w:proofErr w:type="spellStart"/>
            <w:r w:rsidRPr="00911C02">
              <w:rPr>
                <w:b/>
                <w:lang w:val="en-ID"/>
              </w:rPr>
              <w:t>Tindakan</w:t>
            </w:r>
            <w:proofErr w:type="spellEnd"/>
            <w:r w:rsidRPr="00911C02">
              <w:rPr>
                <w:b/>
                <w:lang w:val="en-ID"/>
              </w:rPr>
              <w:t xml:space="preserve"> </w:t>
            </w:r>
            <w:proofErr w:type="spellStart"/>
            <w:r w:rsidRPr="00911C02">
              <w:rPr>
                <w:b/>
                <w:lang w:val="en-ID"/>
              </w:rPr>
              <w:t>Korektif</w:t>
            </w:r>
            <w:proofErr w:type="spellEnd"/>
          </w:p>
        </w:tc>
        <w:tc>
          <w:tcPr>
            <w:tcW w:w="2835" w:type="dxa"/>
            <w:gridSpan w:val="2"/>
            <w:vAlign w:val="center"/>
          </w:tcPr>
          <w:p w14:paraId="12C41A5A" w14:textId="4061848F" w:rsidR="0040221A" w:rsidRPr="00905DFD" w:rsidRDefault="0040221A" w:rsidP="00073E4B">
            <w:pPr>
              <w:jc w:val="center"/>
              <w:rPr>
                <w:color w:val="000000" w:themeColor="text1"/>
              </w:rPr>
            </w:pPr>
            <w:r w:rsidRPr="00905DFD">
              <w:rPr>
                <w:b/>
                <w:color w:val="000000" w:themeColor="text1"/>
                <w:lang w:val="en-ID"/>
              </w:rPr>
              <w:t>Doc. No.: PR-</w:t>
            </w:r>
            <w:r w:rsidR="00AC572B">
              <w:rPr>
                <w:b/>
                <w:color w:val="000000" w:themeColor="text1"/>
                <w:lang w:val="en-ID"/>
              </w:rPr>
              <w:t>IMS</w:t>
            </w:r>
            <w:r w:rsidRPr="00905DFD">
              <w:rPr>
                <w:b/>
                <w:color w:val="000000" w:themeColor="text1"/>
                <w:lang w:val="en-ID"/>
              </w:rPr>
              <w:t>-</w:t>
            </w:r>
            <w:r w:rsidR="00192FC0">
              <w:rPr>
                <w:b/>
                <w:color w:val="000000" w:themeColor="text1"/>
                <w:lang w:val="en-ID"/>
              </w:rPr>
              <w:t>1</w:t>
            </w:r>
            <w:r w:rsidR="00911C02">
              <w:rPr>
                <w:b/>
                <w:color w:val="000000" w:themeColor="text1"/>
                <w:lang w:val="en-ID"/>
              </w:rPr>
              <w:t>1</w:t>
            </w:r>
          </w:p>
        </w:tc>
      </w:tr>
      <w:tr w:rsidR="0040221A" w:rsidRPr="00905DFD" w14:paraId="3BB39E87" w14:textId="77777777" w:rsidTr="006E11EE">
        <w:trPr>
          <w:tblHeader/>
        </w:trPr>
        <w:tc>
          <w:tcPr>
            <w:tcW w:w="7225" w:type="dxa"/>
            <w:gridSpan w:val="2"/>
            <w:vMerge/>
            <w:vAlign w:val="center"/>
          </w:tcPr>
          <w:p w14:paraId="42C4026B" w14:textId="77777777" w:rsidR="0040221A" w:rsidRPr="00905DFD" w:rsidRDefault="0040221A" w:rsidP="00073E4B">
            <w:pPr>
              <w:jc w:val="center"/>
              <w:rPr>
                <w:color w:val="000000" w:themeColor="text1"/>
              </w:rPr>
            </w:pPr>
          </w:p>
        </w:tc>
        <w:tc>
          <w:tcPr>
            <w:tcW w:w="1417" w:type="dxa"/>
            <w:vAlign w:val="center"/>
          </w:tcPr>
          <w:p w14:paraId="749DAB51" w14:textId="77777777" w:rsidR="0040221A" w:rsidRPr="00905DFD" w:rsidRDefault="0040221A" w:rsidP="00073E4B">
            <w:pPr>
              <w:jc w:val="center"/>
              <w:rPr>
                <w:color w:val="000000" w:themeColor="text1"/>
              </w:rPr>
            </w:pPr>
            <w:r w:rsidRPr="00905DFD">
              <w:rPr>
                <w:color w:val="000000" w:themeColor="text1"/>
                <w:lang w:val="en-ID"/>
              </w:rPr>
              <w:t>REV. 0</w:t>
            </w:r>
          </w:p>
        </w:tc>
        <w:tc>
          <w:tcPr>
            <w:tcW w:w="1418" w:type="dxa"/>
            <w:vAlign w:val="center"/>
          </w:tcPr>
          <w:p w14:paraId="5FC24A92" w14:textId="09DB3CE2" w:rsidR="0040221A" w:rsidRPr="00905DFD" w:rsidRDefault="0040221A" w:rsidP="00073E4B">
            <w:pPr>
              <w:jc w:val="center"/>
              <w:rPr>
                <w:color w:val="000000" w:themeColor="text1"/>
                <w:lang w:val="en-ID"/>
              </w:rPr>
            </w:pPr>
            <w:r w:rsidRPr="00905DFD">
              <w:rPr>
                <w:color w:val="000000" w:themeColor="text1"/>
                <w:lang w:val="en-ID"/>
              </w:rPr>
              <w:t xml:space="preserve">Hal: </w:t>
            </w:r>
            <w:r w:rsidR="00302AE4">
              <w:rPr>
                <w:color w:val="000000" w:themeColor="text1"/>
                <w:lang w:val="en-ID"/>
              </w:rPr>
              <w:t>3</w:t>
            </w:r>
            <w:r w:rsidRPr="00905DFD">
              <w:rPr>
                <w:color w:val="000000" w:themeColor="text1"/>
                <w:lang w:val="en-ID"/>
              </w:rPr>
              <w:t>/</w:t>
            </w:r>
            <w:r w:rsidR="00911C02">
              <w:rPr>
                <w:color w:val="000000" w:themeColor="text1"/>
                <w:lang w:val="en-ID"/>
              </w:rPr>
              <w:t>3</w:t>
            </w:r>
          </w:p>
        </w:tc>
      </w:tr>
      <w:tr w:rsidR="0040221A" w:rsidRPr="00905DFD" w14:paraId="72D79749" w14:textId="77777777" w:rsidTr="006E11EE">
        <w:trPr>
          <w:tblHeader/>
        </w:trPr>
        <w:tc>
          <w:tcPr>
            <w:tcW w:w="3716" w:type="dxa"/>
            <w:shd w:val="clear" w:color="auto" w:fill="002060"/>
            <w:vAlign w:val="center"/>
          </w:tcPr>
          <w:p w14:paraId="74D57290" w14:textId="77777777" w:rsidR="0040221A" w:rsidRPr="00905DFD" w:rsidRDefault="0040221A" w:rsidP="00073E4B">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3B98F021"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7540F887"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418" w:type="dxa"/>
            <w:shd w:val="clear" w:color="auto" w:fill="002060"/>
            <w:vAlign w:val="center"/>
          </w:tcPr>
          <w:p w14:paraId="588B4B60"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6E11EE" w:rsidRPr="00905DFD" w14:paraId="0A69C5EA" w14:textId="77777777" w:rsidTr="006E11EE">
        <w:trPr>
          <w:tblHeader/>
        </w:trPr>
        <w:tc>
          <w:tcPr>
            <w:tcW w:w="3716" w:type="dxa"/>
            <w:shd w:val="clear" w:color="auto" w:fill="auto"/>
            <w:vAlign w:val="center"/>
          </w:tcPr>
          <w:p w14:paraId="0C5AB165" w14:textId="00309E60" w:rsidR="006E11EE" w:rsidRPr="00302AE4" w:rsidRDefault="006E11EE" w:rsidP="006E11EE">
            <w:pPr>
              <w:jc w:val="center"/>
              <w:rPr>
                <w:color w:val="000000" w:themeColor="text1"/>
                <w:sz w:val="20"/>
                <w:lang w:val="en-ID"/>
              </w:rPr>
            </w:pPr>
            <w:r>
              <w:rPr>
                <w:noProof/>
                <w:color w:val="000000" w:themeColor="text1"/>
                <w:sz w:val="20"/>
                <w:lang w:val="en-ID"/>
              </w:rPr>
              <w:drawing>
                <wp:inline distT="0" distB="0" distL="0" distR="0" wp14:anchorId="6438699E" wp14:editId="4583FCB9">
                  <wp:extent cx="2028825" cy="1504950"/>
                  <wp:effectExtent l="0" t="0" r="9525" b="0"/>
                  <wp:docPr id="6" name="Picture 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EHS-03_3-3.jpg"/>
                          <pic:cNvPicPr/>
                        </pic:nvPicPr>
                        <pic:blipFill>
                          <a:blip r:embed="rId6">
                            <a:extLst>
                              <a:ext uri="{28A0092B-C50C-407E-A947-70E740481C1C}">
                                <a14:useLocalDpi xmlns:a14="http://schemas.microsoft.com/office/drawing/2010/main" val="0"/>
                              </a:ext>
                            </a:extLst>
                          </a:blip>
                          <a:stretch>
                            <a:fillRect/>
                          </a:stretch>
                        </pic:blipFill>
                        <pic:spPr>
                          <a:xfrm>
                            <a:off x="0" y="0"/>
                            <a:ext cx="2028825" cy="1504950"/>
                          </a:xfrm>
                          <a:prstGeom prst="rect">
                            <a:avLst/>
                          </a:prstGeom>
                        </pic:spPr>
                      </pic:pic>
                    </a:graphicData>
                  </a:graphic>
                </wp:inline>
              </w:drawing>
            </w:r>
          </w:p>
        </w:tc>
        <w:tc>
          <w:tcPr>
            <w:tcW w:w="3509" w:type="dxa"/>
            <w:shd w:val="clear" w:color="auto" w:fill="auto"/>
            <w:vAlign w:val="center"/>
          </w:tcPr>
          <w:p w14:paraId="3787330F" w14:textId="77777777" w:rsidR="006E11EE" w:rsidRPr="006E11EE" w:rsidRDefault="006E11EE" w:rsidP="006E11EE">
            <w:pPr>
              <w:rPr>
                <w:rFonts w:cs="Arial"/>
                <w:b/>
                <w:bCs/>
                <w:sz w:val="20"/>
                <w:szCs w:val="20"/>
                <w:u w:val="single"/>
              </w:rPr>
            </w:pPr>
            <w:r w:rsidRPr="006E11EE">
              <w:rPr>
                <w:rFonts w:cs="Arial"/>
                <w:b/>
                <w:bCs/>
                <w:sz w:val="22"/>
                <w:szCs w:val="20"/>
                <w:u w:val="single"/>
              </w:rPr>
              <w:t>Laporan</w:t>
            </w:r>
          </w:p>
          <w:p w14:paraId="66F9E310" w14:textId="77777777" w:rsidR="006E11EE" w:rsidRPr="006E11EE" w:rsidRDefault="006E11EE" w:rsidP="006E11EE">
            <w:pPr>
              <w:rPr>
                <w:rFonts w:cs="Arial"/>
                <w:bCs/>
                <w:sz w:val="20"/>
                <w:szCs w:val="20"/>
              </w:rPr>
            </w:pPr>
            <w:r w:rsidRPr="006E11EE">
              <w:rPr>
                <w:rFonts w:cs="Arial"/>
                <w:bCs/>
                <w:sz w:val="20"/>
                <w:szCs w:val="20"/>
              </w:rPr>
              <w:t>B3 harus dibuang oleh perusahaan limbah yang berwenang sebelum waktu penyimpanannya habis. Koordinator Enviro bertanggung jawab untuk melaporkan semua informasi kepada manajemen puncak dan instansi pemerintah terkait.</w:t>
            </w:r>
          </w:p>
          <w:p w14:paraId="68974209" w14:textId="77777777" w:rsidR="006E11EE" w:rsidRPr="006E11EE" w:rsidRDefault="006E11EE" w:rsidP="006E11EE">
            <w:pPr>
              <w:rPr>
                <w:rFonts w:cs="Arial"/>
                <w:bCs/>
                <w:sz w:val="20"/>
                <w:szCs w:val="20"/>
              </w:rPr>
            </w:pPr>
          </w:p>
          <w:p w14:paraId="0E542FE9" w14:textId="3170E39A" w:rsidR="006E11EE" w:rsidRPr="006E11EE" w:rsidRDefault="006E11EE" w:rsidP="006E11EE">
            <w:pPr>
              <w:rPr>
                <w:rFonts w:cstheme="majorHAnsi"/>
                <w:sz w:val="20"/>
                <w:lang w:val="en-ID"/>
              </w:rPr>
            </w:pPr>
            <w:r w:rsidRPr="006E11EE">
              <w:rPr>
                <w:rFonts w:cs="Arial"/>
                <w:bCs/>
                <w:sz w:val="20"/>
                <w:szCs w:val="20"/>
              </w:rPr>
              <w:t>Laporan kegiatan penanganan Limbah B3 dicatat pada “Bentuk Neraca Penyimpanan Limbah” yang berisi informasi jumlah, laporan data baik internal &amp; eksternal, serta pembuangan ke pihak eksternal termasuk izinnya.</w:t>
            </w:r>
          </w:p>
        </w:tc>
        <w:tc>
          <w:tcPr>
            <w:tcW w:w="1417" w:type="dxa"/>
            <w:shd w:val="clear" w:color="auto" w:fill="auto"/>
            <w:vAlign w:val="center"/>
          </w:tcPr>
          <w:p w14:paraId="4EBEA44F" w14:textId="2524830F" w:rsidR="006E11EE" w:rsidRPr="006E11EE" w:rsidRDefault="006E11EE" w:rsidP="006E11EE">
            <w:pPr>
              <w:jc w:val="center"/>
              <w:rPr>
                <w:b/>
                <w:sz w:val="20"/>
                <w:lang w:val="en-ID"/>
              </w:rPr>
            </w:pPr>
            <w:proofErr w:type="spellStart"/>
            <w:r w:rsidRPr="006E11EE">
              <w:rPr>
                <w:rFonts w:cstheme="minorHAnsi"/>
                <w:b/>
                <w:sz w:val="20"/>
                <w:szCs w:val="20"/>
                <w:lang w:val="en-ID"/>
              </w:rPr>
              <w:t>Koo</w:t>
            </w:r>
            <w:bookmarkStart w:id="0" w:name="_GoBack"/>
            <w:bookmarkEnd w:id="0"/>
            <w:r w:rsidRPr="006E11EE">
              <w:rPr>
                <w:rFonts w:cstheme="minorHAnsi"/>
                <w:b/>
                <w:sz w:val="20"/>
                <w:szCs w:val="20"/>
                <w:lang w:val="en-ID"/>
              </w:rPr>
              <w:t>rdinator</w:t>
            </w:r>
            <w:proofErr w:type="spellEnd"/>
            <w:r w:rsidRPr="006E11EE">
              <w:rPr>
                <w:rFonts w:cstheme="minorHAnsi"/>
                <w:b/>
                <w:sz w:val="20"/>
                <w:szCs w:val="20"/>
                <w:lang w:val="en-ID"/>
              </w:rPr>
              <w:t xml:space="preserve"> EHS</w:t>
            </w:r>
          </w:p>
        </w:tc>
        <w:tc>
          <w:tcPr>
            <w:tcW w:w="1418" w:type="dxa"/>
            <w:shd w:val="clear" w:color="auto" w:fill="auto"/>
            <w:vAlign w:val="center"/>
          </w:tcPr>
          <w:p w14:paraId="5A0E3341" w14:textId="77777777" w:rsidR="006E11EE" w:rsidRDefault="006E11EE" w:rsidP="006E11EE">
            <w:pPr>
              <w:spacing w:line="220" w:lineRule="exact"/>
              <w:rPr>
                <w:rFonts w:cstheme="minorHAnsi"/>
                <w:color w:val="323E4F" w:themeColor="text2" w:themeShade="BF"/>
                <w:sz w:val="20"/>
                <w:szCs w:val="20"/>
              </w:rPr>
            </w:pPr>
          </w:p>
          <w:p w14:paraId="6DD11E00" w14:textId="77777777" w:rsidR="006E11EE" w:rsidRPr="00FA7E14" w:rsidRDefault="006E11EE" w:rsidP="006E11EE">
            <w:pPr>
              <w:spacing w:line="220" w:lineRule="exact"/>
              <w:rPr>
                <w:rFonts w:cstheme="minorHAnsi"/>
                <w:color w:val="002060"/>
                <w:sz w:val="20"/>
                <w:szCs w:val="20"/>
              </w:rPr>
            </w:pPr>
          </w:p>
          <w:p w14:paraId="0A78DA98" w14:textId="77777777" w:rsidR="006E11EE" w:rsidRPr="00FA7E14" w:rsidRDefault="006E11EE" w:rsidP="006E11EE">
            <w:pPr>
              <w:spacing w:line="220" w:lineRule="exact"/>
              <w:rPr>
                <w:rFonts w:cstheme="minorHAnsi"/>
                <w:color w:val="002060"/>
                <w:sz w:val="20"/>
                <w:szCs w:val="20"/>
              </w:rPr>
            </w:pPr>
          </w:p>
          <w:p w14:paraId="0D1FF8F0" w14:textId="77777777" w:rsidR="006E11EE" w:rsidRPr="006E11EE" w:rsidRDefault="006E11EE" w:rsidP="006E11EE">
            <w:pPr>
              <w:spacing w:line="220" w:lineRule="exact"/>
              <w:jc w:val="center"/>
              <w:rPr>
                <w:rFonts w:cstheme="minorHAnsi"/>
                <w:b/>
                <w:sz w:val="20"/>
                <w:szCs w:val="20"/>
              </w:rPr>
            </w:pPr>
            <w:r w:rsidRPr="006E11EE">
              <w:rPr>
                <w:rFonts w:cstheme="minorHAnsi"/>
                <w:b/>
                <w:sz w:val="20"/>
                <w:szCs w:val="20"/>
              </w:rPr>
              <w:t>FP-EHS-0302</w:t>
            </w:r>
          </w:p>
          <w:p w14:paraId="1E9DCB48" w14:textId="77777777" w:rsidR="006E11EE" w:rsidRPr="006E11EE" w:rsidRDefault="006E11EE" w:rsidP="006E11EE">
            <w:pPr>
              <w:spacing w:line="220" w:lineRule="exact"/>
              <w:jc w:val="center"/>
              <w:rPr>
                <w:rFonts w:cstheme="minorHAnsi"/>
                <w:sz w:val="20"/>
                <w:szCs w:val="20"/>
                <w:lang w:val="en-ID"/>
              </w:rPr>
            </w:pPr>
            <w:proofErr w:type="spellStart"/>
            <w:r>
              <w:rPr>
                <w:rFonts w:cstheme="minorHAnsi"/>
                <w:sz w:val="20"/>
                <w:szCs w:val="20"/>
                <w:lang w:val="en-ID"/>
              </w:rPr>
              <w:t>Ketersediaan</w:t>
            </w:r>
            <w:proofErr w:type="spellEnd"/>
            <w:r>
              <w:rPr>
                <w:rFonts w:cstheme="minorHAnsi"/>
                <w:sz w:val="20"/>
                <w:szCs w:val="20"/>
                <w:lang w:val="en-ID"/>
              </w:rPr>
              <w:t xml:space="preserve"> </w:t>
            </w:r>
            <w:proofErr w:type="spellStart"/>
            <w:r>
              <w:rPr>
                <w:rFonts w:cstheme="minorHAnsi"/>
                <w:sz w:val="20"/>
                <w:szCs w:val="20"/>
                <w:lang w:val="en-ID"/>
              </w:rPr>
              <w:t>Wadah</w:t>
            </w:r>
            <w:proofErr w:type="spellEnd"/>
            <w:r>
              <w:rPr>
                <w:rFonts w:cstheme="minorHAnsi"/>
                <w:sz w:val="20"/>
                <w:szCs w:val="20"/>
                <w:lang w:val="en-ID"/>
              </w:rPr>
              <w:t xml:space="preserve"> </w:t>
            </w:r>
            <w:proofErr w:type="spellStart"/>
            <w:r>
              <w:rPr>
                <w:rFonts w:cstheme="minorHAnsi"/>
                <w:sz w:val="20"/>
                <w:szCs w:val="20"/>
                <w:lang w:val="en-ID"/>
              </w:rPr>
              <w:t>Limbah</w:t>
            </w:r>
            <w:proofErr w:type="spellEnd"/>
          </w:p>
          <w:p w14:paraId="50DF92A6" w14:textId="0EEF4B14" w:rsidR="006E11EE" w:rsidRPr="00FA7E14" w:rsidRDefault="006E11EE" w:rsidP="006E11EE">
            <w:pPr>
              <w:spacing w:line="220" w:lineRule="exact"/>
              <w:jc w:val="center"/>
              <w:rPr>
                <w:rFonts w:cstheme="minorHAnsi"/>
                <w:color w:val="002060"/>
                <w:sz w:val="20"/>
                <w:szCs w:val="20"/>
              </w:rPr>
            </w:pPr>
          </w:p>
          <w:p w14:paraId="2C09CB30" w14:textId="77777777" w:rsidR="006E11EE" w:rsidRPr="00FA7E14" w:rsidRDefault="006E11EE" w:rsidP="006E11EE">
            <w:pPr>
              <w:spacing w:line="220" w:lineRule="exact"/>
              <w:rPr>
                <w:rFonts w:cstheme="minorHAnsi"/>
                <w:color w:val="002060"/>
                <w:sz w:val="20"/>
                <w:szCs w:val="20"/>
              </w:rPr>
            </w:pPr>
          </w:p>
          <w:p w14:paraId="0EC4C4F6" w14:textId="0E895564" w:rsidR="006E11EE" w:rsidRPr="006E11EE" w:rsidRDefault="006E11EE" w:rsidP="006E11EE">
            <w:pPr>
              <w:spacing w:line="220" w:lineRule="exact"/>
              <w:jc w:val="center"/>
              <w:rPr>
                <w:rFonts w:cstheme="minorHAnsi"/>
                <w:b/>
                <w:sz w:val="20"/>
                <w:szCs w:val="20"/>
                <w:lang w:val="en-ID"/>
              </w:rPr>
            </w:pPr>
            <w:proofErr w:type="spellStart"/>
            <w:r w:rsidRPr="006E11EE">
              <w:rPr>
                <w:rFonts w:cstheme="minorHAnsi"/>
                <w:b/>
                <w:sz w:val="20"/>
                <w:szCs w:val="20"/>
                <w:lang w:val="en-ID"/>
              </w:rPr>
              <w:t>Manifes</w:t>
            </w:r>
            <w:proofErr w:type="spellEnd"/>
            <w:r w:rsidRPr="006E11EE">
              <w:rPr>
                <w:rFonts w:cstheme="minorHAnsi"/>
                <w:b/>
                <w:sz w:val="20"/>
                <w:szCs w:val="20"/>
                <w:lang w:val="en-ID"/>
              </w:rPr>
              <w:t xml:space="preserve"> </w:t>
            </w:r>
            <w:proofErr w:type="spellStart"/>
            <w:r w:rsidRPr="006E11EE">
              <w:rPr>
                <w:rFonts w:cstheme="minorHAnsi"/>
                <w:b/>
                <w:sz w:val="20"/>
                <w:szCs w:val="20"/>
                <w:lang w:val="en-ID"/>
              </w:rPr>
              <w:t>Limbah</w:t>
            </w:r>
            <w:proofErr w:type="spellEnd"/>
            <w:r w:rsidRPr="006E11EE">
              <w:rPr>
                <w:rFonts w:cstheme="minorHAnsi"/>
                <w:b/>
                <w:sz w:val="20"/>
                <w:szCs w:val="20"/>
                <w:lang w:val="en-ID"/>
              </w:rPr>
              <w:t xml:space="preserve"> B3</w:t>
            </w:r>
          </w:p>
          <w:p w14:paraId="02B23A0D" w14:textId="484DD2D3" w:rsidR="006E11EE" w:rsidRPr="00767678" w:rsidRDefault="006E11EE" w:rsidP="006E11EE">
            <w:pPr>
              <w:spacing w:line="220" w:lineRule="exact"/>
              <w:jc w:val="center"/>
              <w:rPr>
                <w:rFonts w:cstheme="minorHAnsi"/>
                <w:sz w:val="20"/>
                <w:szCs w:val="20"/>
                <w:lang w:val="en-ID"/>
              </w:rPr>
            </w:pPr>
          </w:p>
        </w:tc>
      </w:tr>
      <w:tr w:rsidR="006E11EE" w:rsidRPr="00905DFD" w14:paraId="17F84307" w14:textId="77777777" w:rsidTr="006E11EE">
        <w:trPr>
          <w:tblHeader/>
        </w:trPr>
        <w:tc>
          <w:tcPr>
            <w:tcW w:w="10060" w:type="dxa"/>
            <w:gridSpan w:val="4"/>
            <w:shd w:val="clear" w:color="auto" w:fill="auto"/>
            <w:vAlign w:val="center"/>
          </w:tcPr>
          <w:p w14:paraId="47ED9652" w14:textId="77777777" w:rsidR="006E11EE" w:rsidRDefault="006E11EE" w:rsidP="00911C02">
            <w:pPr>
              <w:jc w:val="left"/>
              <w:rPr>
                <w:rFonts w:cstheme="minorHAnsi"/>
                <w:b/>
                <w:sz w:val="20"/>
                <w:szCs w:val="20"/>
                <w:lang w:val="en-ID"/>
              </w:rPr>
            </w:pPr>
            <w:proofErr w:type="spellStart"/>
            <w:r>
              <w:rPr>
                <w:rFonts w:cstheme="minorHAnsi"/>
                <w:b/>
                <w:sz w:val="20"/>
                <w:szCs w:val="20"/>
                <w:lang w:val="en-ID"/>
              </w:rPr>
              <w:t>Keterangan</w:t>
            </w:r>
            <w:proofErr w:type="spellEnd"/>
            <w:r>
              <w:rPr>
                <w:rFonts w:cstheme="minorHAnsi"/>
                <w:b/>
                <w:sz w:val="20"/>
                <w:szCs w:val="20"/>
                <w:lang w:val="en-ID"/>
              </w:rPr>
              <w:t>:</w:t>
            </w:r>
          </w:p>
          <w:p w14:paraId="34395ED8" w14:textId="78D47FCA" w:rsidR="006E11EE" w:rsidRPr="00911C02" w:rsidRDefault="006E11EE" w:rsidP="00911C02">
            <w:pPr>
              <w:jc w:val="left"/>
              <w:rPr>
                <w:rFonts w:cstheme="minorHAnsi"/>
                <w:b/>
                <w:sz w:val="20"/>
                <w:szCs w:val="20"/>
                <w:lang w:val="en-ID"/>
              </w:rPr>
            </w:pPr>
            <w:r w:rsidRPr="0027669B">
              <w:rPr>
                <w:rFonts w:cstheme="minorHAnsi"/>
                <w:sz w:val="20"/>
                <w:szCs w:val="20"/>
              </w:rPr>
              <w:t>QEHS: Quality, Environmental, Health &amp; Safety</w:t>
            </w:r>
          </w:p>
        </w:tc>
      </w:tr>
    </w:tbl>
    <w:p w14:paraId="77CFD190" w14:textId="5C9FDBED" w:rsidR="0040221A" w:rsidRDefault="0040221A" w:rsidP="006E7D44">
      <w:pPr>
        <w:jc w:val="center"/>
      </w:pPr>
    </w:p>
    <w:p w14:paraId="69C577D8" w14:textId="73CC1D56" w:rsidR="003C23BE" w:rsidRDefault="003C23BE" w:rsidP="006E7D44">
      <w:pPr>
        <w:jc w:val="center"/>
      </w:pPr>
    </w:p>
    <w:p w14:paraId="7BC50C07" w14:textId="19477E08" w:rsidR="003C23BE" w:rsidRDefault="003C23BE" w:rsidP="006E7D44">
      <w:pPr>
        <w:jc w:val="center"/>
      </w:pPr>
    </w:p>
    <w:p w14:paraId="44BB8907" w14:textId="0BF36181" w:rsidR="004A5AF6" w:rsidRDefault="004A5AF6" w:rsidP="006E7D44">
      <w:pPr>
        <w:jc w:val="center"/>
      </w:pPr>
    </w:p>
    <w:p w14:paraId="66BAC63B" w14:textId="2653B0A8" w:rsidR="004A5AF6" w:rsidRPr="006E7D44" w:rsidRDefault="004A5AF6" w:rsidP="006E7D44">
      <w:pPr>
        <w:jc w:val="center"/>
      </w:pPr>
    </w:p>
    <w:sectPr w:rsidR="004A5AF6" w:rsidRPr="006E7D44" w:rsidSect="00F95745">
      <w:pgSz w:w="11907" w:h="16840"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793"/>
    <w:multiLevelType w:val="hybridMultilevel"/>
    <w:tmpl w:val="BE1E168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AD77CE"/>
    <w:multiLevelType w:val="hybridMultilevel"/>
    <w:tmpl w:val="E20C97FA"/>
    <w:lvl w:ilvl="0" w:tplc="04210001">
      <w:start w:val="1"/>
      <w:numFmt w:val="bullet"/>
      <w:lvlText w:val=""/>
      <w:lvlJc w:val="left"/>
      <w:pPr>
        <w:ind w:left="1143" w:hanging="360"/>
      </w:pPr>
      <w:rPr>
        <w:rFonts w:ascii="Symbol" w:hAnsi="Symbol" w:hint="default"/>
      </w:rPr>
    </w:lvl>
    <w:lvl w:ilvl="1" w:tplc="04210003" w:tentative="1">
      <w:start w:val="1"/>
      <w:numFmt w:val="bullet"/>
      <w:lvlText w:val="o"/>
      <w:lvlJc w:val="left"/>
      <w:pPr>
        <w:ind w:left="1863" w:hanging="360"/>
      </w:pPr>
      <w:rPr>
        <w:rFonts w:ascii="Courier New" w:hAnsi="Courier New" w:cs="Courier New" w:hint="default"/>
      </w:rPr>
    </w:lvl>
    <w:lvl w:ilvl="2" w:tplc="04210005" w:tentative="1">
      <w:start w:val="1"/>
      <w:numFmt w:val="bullet"/>
      <w:lvlText w:val=""/>
      <w:lvlJc w:val="left"/>
      <w:pPr>
        <w:ind w:left="2583" w:hanging="360"/>
      </w:pPr>
      <w:rPr>
        <w:rFonts w:ascii="Wingdings" w:hAnsi="Wingdings" w:hint="default"/>
      </w:rPr>
    </w:lvl>
    <w:lvl w:ilvl="3" w:tplc="04210001" w:tentative="1">
      <w:start w:val="1"/>
      <w:numFmt w:val="bullet"/>
      <w:lvlText w:val=""/>
      <w:lvlJc w:val="left"/>
      <w:pPr>
        <w:ind w:left="3303" w:hanging="360"/>
      </w:pPr>
      <w:rPr>
        <w:rFonts w:ascii="Symbol" w:hAnsi="Symbol" w:hint="default"/>
      </w:rPr>
    </w:lvl>
    <w:lvl w:ilvl="4" w:tplc="04210003" w:tentative="1">
      <w:start w:val="1"/>
      <w:numFmt w:val="bullet"/>
      <w:lvlText w:val="o"/>
      <w:lvlJc w:val="left"/>
      <w:pPr>
        <w:ind w:left="4023" w:hanging="360"/>
      </w:pPr>
      <w:rPr>
        <w:rFonts w:ascii="Courier New" w:hAnsi="Courier New" w:cs="Courier New" w:hint="default"/>
      </w:rPr>
    </w:lvl>
    <w:lvl w:ilvl="5" w:tplc="04210005" w:tentative="1">
      <w:start w:val="1"/>
      <w:numFmt w:val="bullet"/>
      <w:lvlText w:val=""/>
      <w:lvlJc w:val="left"/>
      <w:pPr>
        <w:ind w:left="4743" w:hanging="360"/>
      </w:pPr>
      <w:rPr>
        <w:rFonts w:ascii="Wingdings" w:hAnsi="Wingdings" w:hint="default"/>
      </w:rPr>
    </w:lvl>
    <w:lvl w:ilvl="6" w:tplc="04210001" w:tentative="1">
      <w:start w:val="1"/>
      <w:numFmt w:val="bullet"/>
      <w:lvlText w:val=""/>
      <w:lvlJc w:val="left"/>
      <w:pPr>
        <w:ind w:left="5463" w:hanging="360"/>
      </w:pPr>
      <w:rPr>
        <w:rFonts w:ascii="Symbol" w:hAnsi="Symbol" w:hint="default"/>
      </w:rPr>
    </w:lvl>
    <w:lvl w:ilvl="7" w:tplc="04210003" w:tentative="1">
      <w:start w:val="1"/>
      <w:numFmt w:val="bullet"/>
      <w:lvlText w:val="o"/>
      <w:lvlJc w:val="left"/>
      <w:pPr>
        <w:ind w:left="6183" w:hanging="360"/>
      </w:pPr>
      <w:rPr>
        <w:rFonts w:ascii="Courier New" w:hAnsi="Courier New" w:cs="Courier New" w:hint="default"/>
      </w:rPr>
    </w:lvl>
    <w:lvl w:ilvl="8" w:tplc="04210005" w:tentative="1">
      <w:start w:val="1"/>
      <w:numFmt w:val="bullet"/>
      <w:lvlText w:val=""/>
      <w:lvlJc w:val="left"/>
      <w:pPr>
        <w:ind w:left="6903" w:hanging="360"/>
      </w:pPr>
      <w:rPr>
        <w:rFonts w:ascii="Wingdings" w:hAnsi="Wingdings" w:hint="default"/>
      </w:rPr>
    </w:lvl>
  </w:abstractNum>
  <w:abstractNum w:abstractNumId="2" w15:restartNumberingAfterBreak="0">
    <w:nsid w:val="0E7A1742"/>
    <w:multiLevelType w:val="hybridMultilevel"/>
    <w:tmpl w:val="3E48B9F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725248"/>
    <w:multiLevelType w:val="hybridMultilevel"/>
    <w:tmpl w:val="92C2C9D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641554"/>
    <w:multiLevelType w:val="hybridMultilevel"/>
    <w:tmpl w:val="B888CE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4DB0244"/>
    <w:multiLevelType w:val="hybridMultilevel"/>
    <w:tmpl w:val="1056F4F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6A43E4"/>
    <w:multiLevelType w:val="hybridMultilevel"/>
    <w:tmpl w:val="6AA473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AE52340"/>
    <w:multiLevelType w:val="hybridMultilevel"/>
    <w:tmpl w:val="29D8922A"/>
    <w:lvl w:ilvl="0" w:tplc="04210001">
      <w:start w:val="1"/>
      <w:numFmt w:val="bullet"/>
      <w:lvlText w:val=""/>
      <w:lvlJc w:val="left"/>
      <w:pPr>
        <w:ind w:left="1143" w:hanging="360"/>
      </w:pPr>
      <w:rPr>
        <w:rFonts w:ascii="Symbol" w:hAnsi="Symbol" w:hint="default"/>
      </w:rPr>
    </w:lvl>
    <w:lvl w:ilvl="1" w:tplc="04210003" w:tentative="1">
      <w:start w:val="1"/>
      <w:numFmt w:val="bullet"/>
      <w:lvlText w:val="o"/>
      <w:lvlJc w:val="left"/>
      <w:pPr>
        <w:ind w:left="1863" w:hanging="360"/>
      </w:pPr>
      <w:rPr>
        <w:rFonts w:ascii="Courier New" w:hAnsi="Courier New" w:cs="Courier New" w:hint="default"/>
      </w:rPr>
    </w:lvl>
    <w:lvl w:ilvl="2" w:tplc="04210005" w:tentative="1">
      <w:start w:val="1"/>
      <w:numFmt w:val="bullet"/>
      <w:lvlText w:val=""/>
      <w:lvlJc w:val="left"/>
      <w:pPr>
        <w:ind w:left="2583" w:hanging="360"/>
      </w:pPr>
      <w:rPr>
        <w:rFonts w:ascii="Wingdings" w:hAnsi="Wingdings" w:hint="default"/>
      </w:rPr>
    </w:lvl>
    <w:lvl w:ilvl="3" w:tplc="04210001" w:tentative="1">
      <w:start w:val="1"/>
      <w:numFmt w:val="bullet"/>
      <w:lvlText w:val=""/>
      <w:lvlJc w:val="left"/>
      <w:pPr>
        <w:ind w:left="3303" w:hanging="360"/>
      </w:pPr>
      <w:rPr>
        <w:rFonts w:ascii="Symbol" w:hAnsi="Symbol" w:hint="default"/>
      </w:rPr>
    </w:lvl>
    <w:lvl w:ilvl="4" w:tplc="04210003" w:tentative="1">
      <w:start w:val="1"/>
      <w:numFmt w:val="bullet"/>
      <w:lvlText w:val="o"/>
      <w:lvlJc w:val="left"/>
      <w:pPr>
        <w:ind w:left="4023" w:hanging="360"/>
      </w:pPr>
      <w:rPr>
        <w:rFonts w:ascii="Courier New" w:hAnsi="Courier New" w:cs="Courier New" w:hint="default"/>
      </w:rPr>
    </w:lvl>
    <w:lvl w:ilvl="5" w:tplc="04210005" w:tentative="1">
      <w:start w:val="1"/>
      <w:numFmt w:val="bullet"/>
      <w:lvlText w:val=""/>
      <w:lvlJc w:val="left"/>
      <w:pPr>
        <w:ind w:left="4743" w:hanging="360"/>
      </w:pPr>
      <w:rPr>
        <w:rFonts w:ascii="Wingdings" w:hAnsi="Wingdings" w:hint="default"/>
      </w:rPr>
    </w:lvl>
    <w:lvl w:ilvl="6" w:tplc="04210001" w:tentative="1">
      <w:start w:val="1"/>
      <w:numFmt w:val="bullet"/>
      <w:lvlText w:val=""/>
      <w:lvlJc w:val="left"/>
      <w:pPr>
        <w:ind w:left="5463" w:hanging="360"/>
      </w:pPr>
      <w:rPr>
        <w:rFonts w:ascii="Symbol" w:hAnsi="Symbol" w:hint="default"/>
      </w:rPr>
    </w:lvl>
    <w:lvl w:ilvl="7" w:tplc="04210003" w:tentative="1">
      <w:start w:val="1"/>
      <w:numFmt w:val="bullet"/>
      <w:lvlText w:val="o"/>
      <w:lvlJc w:val="left"/>
      <w:pPr>
        <w:ind w:left="6183" w:hanging="360"/>
      </w:pPr>
      <w:rPr>
        <w:rFonts w:ascii="Courier New" w:hAnsi="Courier New" w:cs="Courier New" w:hint="default"/>
      </w:rPr>
    </w:lvl>
    <w:lvl w:ilvl="8" w:tplc="04210005" w:tentative="1">
      <w:start w:val="1"/>
      <w:numFmt w:val="bullet"/>
      <w:lvlText w:val=""/>
      <w:lvlJc w:val="left"/>
      <w:pPr>
        <w:ind w:left="6903" w:hanging="360"/>
      </w:pPr>
      <w:rPr>
        <w:rFonts w:ascii="Wingdings" w:hAnsi="Wingdings" w:hint="default"/>
      </w:rPr>
    </w:lvl>
  </w:abstractNum>
  <w:abstractNum w:abstractNumId="8" w15:restartNumberingAfterBreak="0">
    <w:nsid w:val="3CFF3D8A"/>
    <w:multiLevelType w:val="hybridMultilevel"/>
    <w:tmpl w:val="0B90D9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7873CEF"/>
    <w:multiLevelType w:val="hybridMultilevel"/>
    <w:tmpl w:val="D47639CC"/>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490038F0"/>
    <w:multiLevelType w:val="hybridMultilevel"/>
    <w:tmpl w:val="3D30AC3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7E653B"/>
    <w:multiLevelType w:val="hybridMultilevel"/>
    <w:tmpl w:val="8F3A2BA4"/>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4F245FB7"/>
    <w:multiLevelType w:val="hybridMultilevel"/>
    <w:tmpl w:val="5D6C52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5556106"/>
    <w:multiLevelType w:val="hybridMultilevel"/>
    <w:tmpl w:val="C43EF84A"/>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5D72608"/>
    <w:multiLevelType w:val="hybridMultilevel"/>
    <w:tmpl w:val="716E013C"/>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DF17EEF"/>
    <w:multiLevelType w:val="hybridMultilevel"/>
    <w:tmpl w:val="3E48B9F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EDE01F7"/>
    <w:multiLevelType w:val="hybridMultilevel"/>
    <w:tmpl w:val="3C668B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6F85D7F"/>
    <w:multiLevelType w:val="hybridMultilevel"/>
    <w:tmpl w:val="1C80A6AE"/>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7A0325E1"/>
    <w:multiLevelType w:val="hybridMultilevel"/>
    <w:tmpl w:val="A23EA30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DE6383F"/>
    <w:multiLevelType w:val="hybridMultilevel"/>
    <w:tmpl w:val="019037D8"/>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8"/>
  </w:num>
  <w:num w:numId="4">
    <w:abstractNumId w:val="0"/>
  </w:num>
  <w:num w:numId="5">
    <w:abstractNumId w:val="10"/>
  </w:num>
  <w:num w:numId="6">
    <w:abstractNumId w:val="5"/>
  </w:num>
  <w:num w:numId="7">
    <w:abstractNumId w:val="14"/>
  </w:num>
  <w:num w:numId="8">
    <w:abstractNumId w:val="17"/>
  </w:num>
  <w:num w:numId="9">
    <w:abstractNumId w:val="15"/>
  </w:num>
  <w:num w:numId="10">
    <w:abstractNumId w:val="19"/>
  </w:num>
  <w:num w:numId="11">
    <w:abstractNumId w:val="11"/>
  </w:num>
  <w:num w:numId="12">
    <w:abstractNumId w:val="9"/>
  </w:num>
  <w:num w:numId="13">
    <w:abstractNumId w:val="2"/>
  </w:num>
  <w:num w:numId="14">
    <w:abstractNumId w:val="3"/>
  </w:num>
  <w:num w:numId="15">
    <w:abstractNumId w:val="7"/>
  </w:num>
  <w:num w:numId="16">
    <w:abstractNumId w:val="1"/>
  </w:num>
  <w:num w:numId="17">
    <w:abstractNumId w:val="12"/>
  </w:num>
  <w:num w:numId="18">
    <w:abstractNumId w:val="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44"/>
    <w:rsid w:val="00073E4B"/>
    <w:rsid w:val="000C4104"/>
    <w:rsid w:val="000F786E"/>
    <w:rsid w:val="00192FC0"/>
    <w:rsid w:val="00193135"/>
    <w:rsid w:val="002043B4"/>
    <w:rsid w:val="002B4CD7"/>
    <w:rsid w:val="002B57D7"/>
    <w:rsid w:val="00302AE4"/>
    <w:rsid w:val="0038050B"/>
    <w:rsid w:val="003A65CD"/>
    <w:rsid w:val="003C23BE"/>
    <w:rsid w:val="003D1F56"/>
    <w:rsid w:val="0040221A"/>
    <w:rsid w:val="00474562"/>
    <w:rsid w:val="004A5AF6"/>
    <w:rsid w:val="0051650A"/>
    <w:rsid w:val="005626D4"/>
    <w:rsid w:val="00607AD3"/>
    <w:rsid w:val="006E11EE"/>
    <w:rsid w:val="006E4837"/>
    <w:rsid w:val="006E7D44"/>
    <w:rsid w:val="00706469"/>
    <w:rsid w:val="00767678"/>
    <w:rsid w:val="007839C1"/>
    <w:rsid w:val="007B0D97"/>
    <w:rsid w:val="00837B4D"/>
    <w:rsid w:val="00844DAB"/>
    <w:rsid w:val="00892B92"/>
    <w:rsid w:val="008C7A6E"/>
    <w:rsid w:val="00905DFD"/>
    <w:rsid w:val="00911C02"/>
    <w:rsid w:val="00925F09"/>
    <w:rsid w:val="00965AD5"/>
    <w:rsid w:val="009E7FD9"/>
    <w:rsid w:val="00A649E5"/>
    <w:rsid w:val="00A73933"/>
    <w:rsid w:val="00AB7CDA"/>
    <w:rsid w:val="00AC572B"/>
    <w:rsid w:val="00AE2BB2"/>
    <w:rsid w:val="00B36743"/>
    <w:rsid w:val="00BE3CD5"/>
    <w:rsid w:val="00C65B36"/>
    <w:rsid w:val="00C9133B"/>
    <w:rsid w:val="00D817DA"/>
    <w:rsid w:val="00DA7026"/>
    <w:rsid w:val="00EA02CC"/>
    <w:rsid w:val="00EF6C59"/>
    <w:rsid w:val="00F2740B"/>
    <w:rsid w:val="00F95745"/>
    <w:rsid w:val="00FA20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F3ED"/>
  <w15:chartTrackingRefBased/>
  <w15:docId w15:val="{FBCCD761-BF5C-4A26-B13D-7BEF1EC8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44"/>
    <w:pPr>
      <w:spacing w:after="0" w:line="276" w:lineRule="auto"/>
      <w:jc w:val="both"/>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6E7D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5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50B"/>
    <w:rPr>
      <w:rFonts w:ascii="Segoe UI" w:hAnsi="Segoe UI" w:cs="Segoe UI"/>
      <w:sz w:val="18"/>
      <w:szCs w:val="18"/>
    </w:rPr>
  </w:style>
  <w:style w:type="paragraph" w:styleId="ListParagraph">
    <w:name w:val="List Paragraph"/>
    <w:basedOn w:val="Normal"/>
    <w:uiPriority w:val="34"/>
    <w:qFormat/>
    <w:rsid w:val="007B0D97"/>
    <w:pPr>
      <w:ind w:left="720"/>
      <w:contextualSpacing/>
    </w:pPr>
  </w:style>
  <w:style w:type="paragraph" w:styleId="NormalWeb">
    <w:name w:val="Normal (Web)"/>
    <w:basedOn w:val="Normal"/>
    <w:uiPriority w:val="99"/>
    <w:unhideWhenUsed/>
    <w:rsid w:val="0040221A"/>
    <w:pPr>
      <w:spacing w:before="100" w:beforeAutospacing="1" w:after="100" w:afterAutospacing="1" w:line="240" w:lineRule="auto"/>
      <w:jc w:val="left"/>
    </w:pPr>
    <w:rPr>
      <w:rFonts w:ascii="Times New Roman" w:eastAsia="Times New Roman" w:hAnsi="Times New Roman" w:cs="Times New Roman"/>
      <w:szCs w:val="24"/>
      <w:lang w:eastAsia="id-ID"/>
    </w:rPr>
  </w:style>
  <w:style w:type="paragraph" w:styleId="HTMLPreformatted">
    <w:name w:val="HTML Preformatted"/>
    <w:basedOn w:val="Normal"/>
    <w:link w:val="HTMLPreformattedChar"/>
    <w:uiPriority w:val="99"/>
    <w:unhideWhenUsed/>
    <w:rsid w:val="0096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65AD5"/>
    <w:rPr>
      <w:rFonts w:ascii="Courier New" w:eastAsia="Times New Roman" w:hAnsi="Courier New" w:cs="Courier New"/>
      <w:sz w:val="20"/>
      <w:szCs w:val="20"/>
      <w:lang w:eastAsia="id-ID"/>
    </w:rPr>
  </w:style>
  <w:style w:type="character" w:customStyle="1" w:styleId="y2iqfc">
    <w:name w:val="y2iqfc"/>
    <w:basedOn w:val="DefaultParagraphFont"/>
    <w:rsid w:val="0096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400236">
      <w:bodyDiv w:val="1"/>
      <w:marLeft w:val="0"/>
      <w:marRight w:val="0"/>
      <w:marTop w:val="0"/>
      <w:marBottom w:val="0"/>
      <w:divBdr>
        <w:top w:val="none" w:sz="0" w:space="0" w:color="auto"/>
        <w:left w:val="none" w:sz="0" w:space="0" w:color="auto"/>
        <w:bottom w:val="none" w:sz="0" w:space="0" w:color="auto"/>
        <w:right w:val="none" w:sz="0" w:space="0" w:color="auto"/>
      </w:divBdr>
    </w:div>
    <w:div w:id="1542284861">
      <w:bodyDiv w:val="1"/>
      <w:marLeft w:val="0"/>
      <w:marRight w:val="0"/>
      <w:marTop w:val="0"/>
      <w:marBottom w:val="0"/>
      <w:divBdr>
        <w:top w:val="none" w:sz="0" w:space="0" w:color="auto"/>
        <w:left w:val="none" w:sz="0" w:space="0" w:color="auto"/>
        <w:bottom w:val="none" w:sz="0" w:space="0" w:color="auto"/>
        <w:right w:val="none" w:sz="0" w:space="0" w:color="auto"/>
      </w:divBdr>
    </w:div>
    <w:div w:id="1687365599">
      <w:bodyDiv w:val="1"/>
      <w:marLeft w:val="0"/>
      <w:marRight w:val="0"/>
      <w:marTop w:val="0"/>
      <w:marBottom w:val="0"/>
      <w:divBdr>
        <w:top w:val="none" w:sz="0" w:space="0" w:color="auto"/>
        <w:left w:val="none" w:sz="0" w:space="0" w:color="auto"/>
        <w:bottom w:val="none" w:sz="0" w:space="0" w:color="auto"/>
        <w:right w:val="none" w:sz="0" w:space="0" w:color="auto"/>
      </w:divBdr>
    </w:div>
    <w:div w:id="1822504433">
      <w:bodyDiv w:val="1"/>
      <w:marLeft w:val="0"/>
      <w:marRight w:val="0"/>
      <w:marTop w:val="0"/>
      <w:marBottom w:val="0"/>
      <w:divBdr>
        <w:top w:val="none" w:sz="0" w:space="0" w:color="auto"/>
        <w:left w:val="none" w:sz="0" w:space="0" w:color="auto"/>
        <w:bottom w:val="none" w:sz="0" w:space="0" w:color="auto"/>
        <w:right w:val="none" w:sz="0" w:space="0" w:color="auto"/>
      </w:divBdr>
    </w:div>
    <w:div w:id="1918323763">
      <w:bodyDiv w:val="1"/>
      <w:marLeft w:val="0"/>
      <w:marRight w:val="0"/>
      <w:marTop w:val="0"/>
      <w:marBottom w:val="0"/>
      <w:divBdr>
        <w:top w:val="none" w:sz="0" w:space="0" w:color="auto"/>
        <w:left w:val="none" w:sz="0" w:space="0" w:color="auto"/>
        <w:bottom w:val="none" w:sz="0" w:space="0" w:color="auto"/>
        <w:right w:val="none" w:sz="0" w:space="0" w:color="auto"/>
      </w:divBdr>
    </w:div>
    <w:div w:id="20031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2022-08-13T00:06:00Z</dcterms:created>
  <dcterms:modified xsi:type="dcterms:W3CDTF">2022-08-13T00:23:00Z</dcterms:modified>
</cp:coreProperties>
</file>